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4D" w:rsidRDefault="003D614D" w:rsidP="003D614D">
      <w:pPr>
        <w:jc w:val="center"/>
        <w:rPr>
          <w:szCs w:val="24"/>
        </w:rPr>
      </w:pPr>
      <w:r>
        <w:rPr>
          <w:noProof/>
          <w:snapToGrid/>
          <w:szCs w:val="24"/>
          <w:lang w:eastAsia="hu-HU"/>
        </w:rPr>
        <w:drawing>
          <wp:inline distT="0" distB="0" distL="0" distR="0">
            <wp:extent cx="2315210" cy="781685"/>
            <wp:effectExtent l="19050" t="0" r="889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15210" cy="781685"/>
                    </a:xfrm>
                    <a:prstGeom prst="rect">
                      <a:avLst/>
                    </a:prstGeom>
                    <a:noFill/>
                    <a:ln w="9525">
                      <a:noFill/>
                      <a:miter lim="800000"/>
                      <a:headEnd/>
                      <a:tailEnd/>
                    </a:ln>
                  </pic:spPr>
                </pic:pic>
              </a:graphicData>
            </a:graphic>
          </wp:inline>
        </w:drawing>
      </w:r>
    </w:p>
    <w:p w:rsidR="003D614D" w:rsidRDefault="003D614D" w:rsidP="003D614D">
      <w:pPr>
        <w:jc w:val="center"/>
        <w:rPr>
          <w:b/>
          <w:smallCaps/>
          <w:sz w:val="28"/>
          <w:szCs w:val="24"/>
        </w:rPr>
      </w:pPr>
      <w:r>
        <w:rPr>
          <w:b/>
          <w:smallCaps/>
          <w:noProof/>
          <w:sz w:val="28"/>
          <w:szCs w:val="24"/>
        </w:rPr>
        <w:t>Technical and economical university budapest (teub)</w:t>
      </w:r>
    </w:p>
    <w:p w:rsidR="003D614D" w:rsidRDefault="003D614D" w:rsidP="003D614D">
      <w:pPr>
        <w:spacing w:before="120"/>
        <w:jc w:val="center"/>
        <w:rPr>
          <w:b/>
          <w:color w:val="000000"/>
          <w:szCs w:val="24"/>
        </w:rPr>
      </w:pPr>
      <w:r>
        <w:rPr>
          <w:b/>
          <w:noProof/>
          <w:color w:val="000000"/>
          <w:szCs w:val="24"/>
        </w:rPr>
        <w:t>Institute of Nuclear Technology</w:t>
      </w:r>
    </w:p>
    <w:p w:rsidR="003D614D" w:rsidRDefault="003D614D" w:rsidP="003D614D">
      <w:pPr>
        <w:spacing w:before="120"/>
        <w:jc w:val="center"/>
        <w:rPr>
          <w:b/>
          <w:color w:val="000000"/>
          <w:szCs w:val="24"/>
        </w:rPr>
      </w:pPr>
    </w:p>
    <w:p w:rsidR="003D614D" w:rsidRDefault="003D614D" w:rsidP="003D614D">
      <w:pPr>
        <w:spacing w:before="120"/>
        <w:jc w:val="center"/>
        <w:rPr>
          <w:b/>
          <w:color w:val="000000"/>
          <w:szCs w:val="24"/>
        </w:rPr>
      </w:pPr>
    </w:p>
    <w:p w:rsidR="003D614D" w:rsidRDefault="003D614D" w:rsidP="003D614D">
      <w:pPr>
        <w:spacing w:before="120"/>
        <w:jc w:val="center"/>
        <w:rPr>
          <w:b/>
          <w:color w:val="000000"/>
          <w:szCs w:val="24"/>
        </w:rPr>
      </w:pPr>
    </w:p>
    <w:p w:rsidR="003D614D" w:rsidRDefault="003D614D" w:rsidP="003D614D">
      <w:pPr>
        <w:spacing w:before="120"/>
        <w:jc w:val="center"/>
        <w:rPr>
          <w:b/>
          <w:color w:val="000000"/>
          <w:szCs w:val="24"/>
        </w:rPr>
      </w:pPr>
    </w:p>
    <w:p w:rsidR="003D614D" w:rsidRDefault="003D614D" w:rsidP="003D614D">
      <w:pPr>
        <w:ind w:right="-142"/>
        <w:jc w:val="center"/>
        <w:rPr>
          <w:b/>
          <w:sz w:val="34"/>
          <w:szCs w:val="24"/>
          <w:lang w:val="en-GB"/>
        </w:rPr>
      </w:pPr>
      <w:r>
        <w:rPr>
          <w:b/>
          <w:noProof/>
          <w:sz w:val="34"/>
          <w:szCs w:val="24"/>
          <w:lang w:val="en-GB"/>
        </w:rPr>
        <w:t>Investigation on the absorbing features of the samples</w:t>
      </w:r>
      <w:r>
        <w:rPr>
          <w:b/>
          <w:sz w:val="34"/>
          <w:szCs w:val="24"/>
          <w:lang w:val="en-GB"/>
        </w:rPr>
        <w:t xml:space="preserve"> </w:t>
      </w:r>
    </w:p>
    <w:p w:rsidR="003D614D" w:rsidRDefault="003D614D" w:rsidP="003D614D">
      <w:pPr>
        <w:ind w:right="-142"/>
        <w:jc w:val="center"/>
        <w:rPr>
          <w:b/>
          <w:sz w:val="34"/>
          <w:szCs w:val="24"/>
        </w:rPr>
      </w:pPr>
      <w:r>
        <w:rPr>
          <w:b/>
          <w:noProof/>
          <w:sz w:val="34"/>
          <w:szCs w:val="24"/>
        </w:rPr>
        <w:t>made of concrete</w:t>
      </w:r>
    </w:p>
    <w:p w:rsidR="003D614D" w:rsidRDefault="003D614D" w:rsidP="003D614D">
      <w:pPr>
        <w:ind w:right="-142"/>
        <w:jc w:val="center"/>
        <w:rPr>
          <w:b/>
          <w:szCs w:val="24"/>
        </w:rPr>
      </w:pPr>
    </w:p>
    <w:p w:rsidR="003D614D" w:rsidRDefault="003D614D" w:rsidP="003D614D">
      <w:pPr>
        <w:ind w:right="-142"/>
        <w:jc w:val="center"/>
        <w:rPr>
          <w:szCs w:val="24"/>
        </w:rPr>
      </w:pPr>
    </w:p>
    <w:p w:rsidR="003D614D" w:rsidRDefault="003D614D" w:rsidP="003D614D">
      <w:pPr>
        <w:ind w:right="-142"/>
        <w:jc w:val="center"/>
        <w:rPr>
          <w:sz w:val="28"/>
          <w:szCs w:val="24"/>
        </w:rPr>
      </w:pPr>
    </w:p>
    <w:p w:rsidR="003D614D" w:rsidRDefault="003D614D" w:rsidP="003D614D">
      <w:pPr>
        <w:ind w:right="-142"/>
        <w:jc w:val="center"/>
        <w:rPr>
          <w:sz w:val="28"/>
          <w:szCs w:val="24"/>
        </w:rPr>
      </w:pPr>
      <w:r>
        <w:rPr>
          <w:noProof/>
          <w:sz w:val="28"/>
          <w:szCs w:val="24"/>
        </w:rPr>
        <w:t>Final report</w:t>
      </w:r>
    </w:p>
    <w:p w:rsidR="003D614D" w:rsidRDefault="003D614D" w:rsidP="003D614D">
      <w:pPr>
        <w:ind w:right="-142"/>
        <w:jc w:val="center"/>
        <w:rPr>
          <w:szCs w:val="24"/>
        </w:rPr>
      </w:pPr>
    </w:p>
    <w:p w:rsidR="003D614D" w:rsidRDefault="003D614D" w:rsidP="003D614D">
      <w:pPr>
        <w:ind w:right="-142"/>
        <w:jc w:val="center"/>
        <w:rPr>
          <w:szCs w:val="24"/>
        </w:rPr>
      </w:pPr>
    </w:p>
    <w:p w:rsidR="003D614D" w:rsidRDefault="003D614D" w:rsidP="003D614D">
      <w:pPr>
        <w:ind w:right="-142"/>
        <w:jc w:val="center"/>
        <w:rPr>
          <w:szCs w:val="24"/>
        </w:rPr>
      </w:pPr>
    </w:p>
    <w:p w:rsidR="003D614D" w:rsidRDefault="003D614D" w:rsidP="003D614D">
      <w:pPr>
        <w:ind w:right="-142"/>
        <w:jc w:val="center"/>
        <w:rPr>
          <w:szCs w:val="24"/>
        </w:rPr>
      </w:pPr>
    </w:p>
    <w:p w:rsidR="003D614D" w:rsidRDefault="003D614D" w:rsidP="003D614D">
      <w:pPr>
        <w:ind w:right="-142"/>
        <w:jc w:val="center"/>
        <w:rPr>
          <w:sz w:val="28"/>
          <w:szCs w:val="24"/>
        </w:rPr>
      </w:pPr>
      <w:r>
        <w:rPr>
          <w:noProof/>
          <w:sz w:val="28"/>
          <w:szCs w:val="24"/>
        </w:rPr>
        <w:t>Written by:</w:t>
      </w:r>
    </w:p>
    <w:p w:rsidR="003D614D" w:rsidRDefault="003D614D" w:rsidP="003D614D">
      <w:pPr>
        <w:ind w:right="-142"/>
        <w:jc w:val="center"/>
        <w:rPr>
          <w:szCs w:val="24"/>
        </w:rPr>
      </w:pPr>
      <w:r>
        <w:rPr>
          <w:noProof/>
          <w:sz w:val="28"/>
          <w:szCs w:val="24"/>
        </w:rPr>
        <w:t>Dr.</w:t>
      </w:r>
      <w:r>
        <w:rPr>
          <w:sz w:val="28"/>
          <w:szCs w:val="24"/>
          <w:lang w:val="en-GB"/>
        </w:rPr>
        <w:t xml:space="preserve"> </w:t>
      </w:r>
      <w:r>
        <w:rPr>
          <w:noProof/>
          <w:sz w:val="28"/>
          <w:szCs w:val="24"/>
        </w:rPr>
        <w:t>Péter Zagyvai</w:t>
      </w:r>
    </w:p>
    <w:p w:rsidR="003D614D" w:rsidRDefault="003D614D" w:rsidP="003D614D">
      <w:pPr>
        <w:ind w:right="-142"/>
        <w:jc w:val="center"/>
        <w:rPr>
          <w:sz w:val="28"/>
          <w:szCs w:val="24"/>
        </w:rPr>
      </w:pPr>
    </w:p>
    <w:p w:rsidR="003D614D" w:rsidRDefault="003D614D" w:rsidP="003D614D">
      <w:pPr>
        <w:ind w:right="-142"/>
        <w:jc w:val="center"/>
        <w:rPr>
          <w:sz w:val="28"/>
          <w:szCs w:val="24"/>
        </w:rPr>
      </w:pPr>
    </w:p>
    <w:p w:rsidR="003D614D" w:rsidRDefault="003D614D" w:rsidP="003D614D">
      <w:pPr>
        <w:ind w:right="-142"/>
        <w:jc w:val="center"/>
        <w:rPr>
          <w:sz w:val="28"/>
          <w:szCs w:val="24"/>
        </w:rPr>
      </w:pPr>
      <w:r>
        <w:rPr>
          <w:noProof/>
          <w:sz w:val="28"/>
          <w:szCs w:val="24"/>
        </w:rPr>
        <w:t>Revised by:</w:t>
      </w:r>
    </w:p>
    <w:p w:rsidR="003D614D" w:rsidRDefault="003D614D" w:rsidP="003D614D">
      <w:pPr>
        <w:ind w:right="-142"/>
        <w:jc w:val="center"/>
        <w:rPr>
          <w:szCs w:val="24"/>
        </w:rPr>
      </w:pPr>
      <w:r>
        <w:rPr>
          <w:noProof/>
          <w:sz w:val="28"/>
          <w:szCs w:val="24"/>
        </w:rPr>
        <w:t>Dr.</w:t>
      </w:r>
      <w:r>
        <w:rPr>
          <w:sz w:val="28"/>
          <w:szCs w:val="24"/>
          <w:lang w:val="en-GB"/>
        </w:rPr>
        <w:t xml:space="preserve"> </w:t>
      </w:r>
      <w:r>
        <w:rPr>
          <w:noProof/>
          <w:sz w:val="28"/>
          <w:szCs w:val="24"/>
        </w:rPr>
        <w:t>Szabolcs Czifrus</w:t>
      </w:r>
    </w:p>
    <w:p w:rsidR="003D614D" w:rsidRDefault="003D614D" w:rsidP="003D614D">
      <w:pPr>
        <w:ind w:right="-142"/>
        <w:jc w:val="center"/>
        <w:rPr>
          <w:sz w:val="28"/>
          <w:szCs w:val="24"/>
        </w:rPr>
      </w:pPr>
    </w:p>
    <w:p w:rsidR="003D614D" w:rsidRDefault="003D614D" w:rsidP="003D614D">
      <w:pPr>
        <w:ind w:right="-142"/>
        <w:jc w:val="center"/>
        <w:rPr>
          <w:sz w:val="28"/>
          <w:szCs w:val="24"/>
        </w:rPr>
      </w:pPr>
    </w:p>
    <w:p w:rsidR="003D614D" w:rsidRDefault="003D614D" w:rsidP="003D614D">
      <w:pPr>
        <w:ind w:right="-142"/>
        <w:jc w:val="center"/>
        <w:rPr>
          <w:sz w:val="28"/>
          <w:szCs w:val="24"/>
        </w:rPr>
      </w:pPr>
      <w:r>
        <w:rPr>
          <w:noProof/>
          <w:sz w:val="28"/>
          <w:szCs w:val="24"/>
        </w:rPr>
        <w:t>Accepted by:</w:t>
      </w:r>
    </w:p>
    <w:p w:rsidR="003D614D" w:rsidRDefault="003D614D" w:rsidP="003D614D">
      <w:pPr>
        <w:ind w:right="-142"/>
        <w:jc w:val="center"/>
        <w:rPr>
          <w:szCs w:val="24"/>
        </w:rPr>
      </w:pPr>
      <w:r>
        <w:rPr>
          <w:noProof/>
          <w:sz w:val="28"/>
          <w:szCs w:val="24"/>
        </w:rPr>
        <w:t>Dr.</w:t>
      </w:r>
      <w:r>
        <w:rPr>
          <w:sz w:val="28"/>
          <w:szCs w:val="24"/>
          <w:lang w:val="en-GB"/>
        </w:rPr>
        <w:t xml:space="preserve"> </w:t>
      </w:r>
      <w:r>
        <w:rPr>
          <w:noProof/>
          <w:sz w:val="28"/>
          <w:szCs w:val="24"/>
        </w:rPr>
        <w:t>Attila Aszódi</w:t>
      </w:r>
    </w:p>
    <w:p w:rsidR="003D614D" w:rsidRDefault="003D614D" w:rsidP="003D614D">
      <w:pPr>
        <w:ind w:right="-142"/>
        <w:jc w:val="center"/>
        <w:rPr>
          <w:sz w:val="28"/>
          <w:szCs w:val="24"/>
        </w:rPr>
      </w:pPr>
      <w:r>
        <w:rPr>
          <w:noProof/>
          <w:sz w:val="28"/>
          <w:szCs w:val="24"/>
        </w:rPr>
        <w:t>director</w:t>
      </w:r>
    </w:p>
    <w:p w:rsidR="003D614D" w:rsidRDefault="003D614D" w:rsidP="003D614D">
      <w:pPr>
        <w:ind w:right="-142"/>
        <w:jc w:val="center"/>
        <w:rPr>
          <w:szCs w:val="24"/>
        </w:rPr>
      </w:pPr>
    </w:p>
    <w:p w:rsidR="003D614D" w:rsidRPr="00344B78" w:rsidRDefault="003D614D" w:rsidP="003D614D">
      <w:pPr>
        <w:ind w:right="-142"/>
        <w:jc w:val="center"/>
        <w:rPr>
          <w:sz w:val="28"/>
          <w:szCs w:val="28"/>
        </w:rPr>
      </w:pPr>
      <w:r w:rsidRPr="00344B78">
        <w:rPr>
          <w:b/>
          <w:noProof/>
          <w:sz w:val="28"/>
          <w:szCs w:val="28"/>
        </w:rPr>
        <w:t>TEUB ID number of the Institute :</w:t>
      </w:r>
      <w:r w:rsidRPr="00344B78">
        <w:rPr>
          <w:b/>
          <w:sz w:val="28"/>
          <w:szCs w:val="28"/>
        </w:rPr>
        <w:t xml:space="preserve"> </w:t>
      </w:r>
      <w:r w:rsidRPr="00344B78">
        <w:rPr>
          <w:b/>
          <w:noProof/>
          <w:sz w:val="28"/>
          <w:szCs w:val="28"/>
        </w:rPr>
        <w:t>FI 23344</w:t>
      </w:r>
    </w:p>
    <w:p w:rsidR="003D614D" w:rsidRDefault="003D614D" w:rsidP="003D614D">
      <w:pPr>
        <w:ind w:right="-142"/>
        <w:jc w:val="center"/>
        <w:rPr>
          <w:szCs w:val="24"/>
        </w:rPr>
      </w:pPr>
    </w:p>
    <w:p w:rsidR="003D614D" w:rsidRDefault="003D614D" w:rsidP="003D614D">
      <w:pPr>
        <w:ind w:right="-142"/>
        <w:jc w:val="center"/>
        <w:rPr>
          <w:szCs w:val="24"/>
        </w:rPr>
      </w:pPr>
    </w:p>
    <w:p w:rsidR="003D614D" w:rsidRDefault="003D614D" w:rsidP="003D614D">
      <w:pPr>
        <w:ind w:right="-142"/>
        <w:jc w:val="center"/>
        <w:rPr>
          <w:sz w:val="28"/>
          <w:szCs w:val="24"/>
        </w:rPr>
      </w:pPr>
      <w:r>
        <w:rPr>
          <w:noProof/>
          <w:sz w:val="28"/>
          <w:szCs w:val="24"/>
        </w:rPr>
        <w:t>Budapest, September 2007.</w:t>
      </w:r>
    </w:p>
    <w:p w:rsidR="003D614D" w:rsidRDefault="003D614D" w:rsidP="003D614D">
      <w:pPr>
        <w:rPr>
          <w:szCs w:val="24"/>
        </w:rPr>
        <w:sectPr w:rsidR="003D614D">
          <w:headerReference w:type="default" r:id="rId6"/>
          <w:footerReference w:type="default" r:id="rId7"/>
          <w:pgSz w:w="11906" w:h="16838"/>
          <w:pgMar w:top="851" w:right="851" w:bottom="851" w:left="851" w:header="709" w:footer="709" w:gutter="0"/>
          <w:cols w:space="709"/>
        </w:sectPr>
      </w:pPr>
    </w:p>
    <w:p w:rsidR="003D614D" w:rsidRDefault="003D614D" w:rsidP="003D614D">
      <w:pPr>
        <w:jc w:val="center"/>
        <w:rPr>
          <w:sz w:val="28"/>
          <w:szCs w:val="24"/>
        </w:rPr>
      </w:pPr>
      <w:r>
        <w:rPr>
          <w:noProof/>
          <w:sz w:val="28"/>
          <w:szCs w:val="24"/>
        </w:rPr>
        <w:lastRenderedPageBreak/>
        <w:t>Description of the document</w:t>
      </w:r>
    </w:p>
    <w:p w:rsidR="003D614D" w:rsidRDefault="003D614D" w:rsidP="003D614D">
      <w:pPr>
        <w:jc w:val="center"/>
        <w:rPr>
          <w:sz w:val="28"/>
          <w:szCs w:val="24"/>
        </w:rPr>
      </w:pPr>
      <w:r>
        <w:rPr>
          <w:noProof/>
          <w:sz w:val="28"/>
          <w:szCs w:val="24"/>
        </w:rPr>
        <w:t>(Information for quality management)</w:t>
      </w:r>
    </w:p>
    <w:p w:rsidR="003D614D" w:rsidRDefault="003D614D" w:rsidP="003D614D">
      <w:pPr>
        <w:pStyle w:val="Cmsor5"/>
        <w:rPr>
          <w:bCs w:val="0"/>
          <w:iCs w:val="0"/>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90"/>
        <w:gridCol w:w="5490"/>
      </w:tblGrid>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Type of document</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lfej"/>
              <w:ind w:left="54"/>
              <w:rPr>
                <w:szCs w:val="24"/>
              </w:rPr>
            </w:pPr>
            <w:r>
              <w:rPr>
                <w:i/>
                <w:noProof/>
                <w:szCs w:val="24"/>
              </w:rPr>
              <w:t>Final report within a contract on expertise</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caps/>
                <w:noProof/>
                <w:szCs w:val="24"/>
              </w:rPr>
              <w:t>TITLE of the document (name)</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b/>
                <w:noProof/>
                <w:szCs w:val="24"/>
              </w:rPr>
              <w:t>Investigation on the absorbing features of the samples made of concrete</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Registration number of the document at TEUB INT</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noProof/>
                <w:szCs w:val="24"/>
              </w:rPr>
              <w:t>TEUB-INT-396/2007</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Version</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szCs w:val="24"/>
              </w:rPr>
              <w:t>1.1</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Accessible:</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noProof/>
                <w:szCs w:val="24"/>
              </w:rPr>
              <w:t>at Archives of INT</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Identification of the original file</w:t>
            </w:r>
            <w:r>
              <w:rPr>
                <w:b/>
                <w:szCs w:val="24"/>
              </w:rPr>
              <w:t xml:space="preserve"> </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lfej"/>
              <w:ind w:left="54"/>
              <w:rPr>
                <w:szCs w:val="24"/>
              </w:rPr>
            </w:pPr>
            <w:r>
              <w:rPr>
                <w:i/>
                <w:noProof/>
                <w:szCs w:val="24"/>
              </w:rPr>
              <w:t>NTI_396_2007_beton.doc</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Number of chapters</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szveg-sajt"/>
              <w:spacing w:before="0"/>
              <w:ind w:left="54"/>
              <w:jc w:val="left"/>
              <w:rPr>
                <w:szCs w:val="24"/>
              </w:rPr>
            </w:pPr>
            <w:r>
              <w:rPr>
                <w:szCs w:val="24"/>
              </w:rPr>
              <w:t>4</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Number of pages</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szCs w:val="24"/>
              </w:rPr>
              <w:t>27</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Number of figures</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szCs w:val="24"/>
              </w:rPr>
              <w:t>1</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b/>
                <w:noProof/>
                <w:szCs w:val="24"/>
              </w:rPr>
              <w:t>Number of charts</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ind w:left="54"/>
              <w:rPr>
                <w:szCs w:val="24"/>
              </w:rPr>
            </w:pPr>
            <w:r>
              <w:rPr>
                <w:szCs w:val="24"/>
              </w:rPr>
              <w:t>35</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pStyle w:val="Cmsor9"/>
              <w:spacing w:before="60"/>
              <w:rPr>
                <w:rFonts w:cs="Times New Roman"/>
                <w:szCs w:val="24"/>
              </w:rPr>
            </w:pPr>
            <w:r>
              <w:rPr>
                <w:rFonts w:cs="Times New Roman"/>
                <w:noProof/>
                <w:szCs w:val="24"/>
              </w:rPr>
              <w:t>Content of the CD-ROM attached to the document</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szveg-sajt"/>
              <w:tabs>
                <w:tab w:val="left" w:pos="515"/>
              </w:tabs>
              <w:spacing w:before="0"/>
              <w:ind w:left="54"/>
              <w:jc w:val="left"/>
              <w:rPr>
                <w:szCs w:val="24"/>
              </w:rPr>
            </w:pPr>
            <w:r>
              <w:rPr>
                <w:i/>
                <w:szCs w:val="24"/>
              </w:rPr>
              <w:t>NTI_396_2007_beton.doc</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pStyle w:val="Cmsor9"/>
              <w:rPr>
                <w:rFonts w:cs="Times New Roman"/>
                <w:szCs w:val="24"/>
              </w:rPr>
            </w:pPr>
            <w:r>
              <w:rPr>
                <w:rFonts w:cs="Times New Roman"/>
                <w:noProof/>
                <w:szCs w:val="24"/>
              </w:rPr>
              <w:t>Information on the related contract</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 w:val="left" w:pos="515"/>
              </w:tabs>
              <w:ind w:left="54"/>
              <w:rPr>
                <w:szCs w:val="24"/>
              </w:rPr>
            </w:pP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pStyle w:val="lfej"/>
              <w:rPr>
                <w:szCs w:val="24"/>
              </w:rPr>
            </w:pPr>
            <w:r>
              <w:rPr>
                <w:noProof/>
                <w:szCs w:val="24"/>
              </w:rPr>
              <w:t>Customer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lfej"/>
              <w:tabs>
                <w:tab w:val="num" w:pos="196"/>
              </w:tabs>
              <w:ind w:left="54"/>
              <w:rPr>
                <w:szCs w:val="24"/>
              </w:rPr>
            </w:pPr>
            <w:r>
              <w:rPr>
                <w:noProof/>
                <w:szCs w:val="24"/>
              </w:rPr>
              <w:t>Department of Construction Materials and Engineering Geology of Technical and Economic University of Budapest</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pStyle w:val="lfej"/>
              <w:rPr>
                <w:szCs w:val="24"/>
              </w:rPr>
            </w:pPr>
            <w:r>
              <w:rPr>
                <w:noProof/>
                <w:szCs w:val="24"/>
              </w:rPr>
              <w:t>Contractor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Cmsor5"/>
              <w:tabs>
                <w:tab w:val="num" w:pos="196"/>
              </w:tabs>
              <w:ind w:left="54"/>
              <w:rPr>
                <w:bCs w:val="0"/>
                <w:iCs w:val="0"/>
                <w:szCs w:val="24"/>
              </w:rPr>
            </w:pPr>
            <w:r>
              <w:rPr>
                <w:bCs w:val="0"/>
                <w:iCs w:val="0"/>
                <w:noProof/>
                <w:szCs w:val="24"/>
              </w:rPr>
              <w:t>Institute of Nuclear Technology, TEUB</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noProof/>
                <w:szCs w:val="24"/>
              </w:rPr>
              <w:t>Registration number of the contract given by the customer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s>
              <w:ind w:left="54"/>
              <w:rPr>
                <w:szCs w:val="24"/>
              </w:rPr>
            </w:pPr>
            <w:r>
              <w:rPr>
                <w:noProof/>
                <w:szCs w:val="24"/>
              </w:rPr>
              <w:t>Xxx</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noProof/>
                <w:szCs w:val="24"/>
              </w:rPr>
              <w:t>Registration number of the contract (topic) given by the contractor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s>
              <w:ind w:left="54"/>
              <w:rPr>
                <w:szCs w:val="24"/>
              </w:rPr>
            </w:pPr>
            <w:r>
              <w:rPr>
                <w:noProof/>
                <w:szCs w:val="24"/>
              </w:rPr>
              <w:t>Xxx</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pStyle w:val="szveg-sajt"/>
              <w:spacing w:before="0"/>
              <w:jc w:val="left"/>
              <w:rPr>
                <w:szCs w:val="24"/>
              </w:rPr>
            </w:pPr>
            <w:r>
              <w:rPr>
                <w:szCs w:val="24"/>
              </w:rPr>
              <w:t>Date of the quotation</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pStyle w:val="lfej"/>
              <w:tabs>
                <w:tab w:val="num" w:pos="196"/>
              </w:tabs>
              <w:ind w:left="54"/>
              <w:rPr>
                <w:i/>
                <w:szCs w:val="24"/>
              </w:rPr>
            </w:pPr>
            <w:r>
              <w:rPr>
                <w:i/>
                <w:szCs w:val="24"/>
              </w:rPr>
              <w:t>2007. 06. 11.</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noProof/>
                <w:szCs w:val="24"/>
              </w:rPr>
              <w:t>Date of the execution of the contract by the customer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s>
              <w:ind w:left="54"/>
              <w:rPr>
                <w:szCs w:val="24"/>
              </w:rPr>
            </w:pPr>
            <w:r>
              <w:rPr>
                <w:szCs w:val="24"/>
              </w:rPr>
              <w:t>2007. 07.05.</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noProof/>
                <w:szCs w:val="24"/>
              </w:rPr>
              <w:t>Deadline of completion</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s>
              <w:ind w:left="54"/>
              <w:rPr>
                <w:szCs w:val="24"/>
              </w:rPr>
            </w:pPr>
            <w:r>
              <w:rPr>
                <w:szCs w:val="24"/>
              </w:rPr>
              <w:t>2007. 09. 30.</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pStyle w:val="Cmsor5"/>
              <w:rPr>
                <w:bCs w:val="0"/>
                <w:iCs w:val="0"/>
                <w:szCs w:val="24"/>
              </w:rPr>
            </w:pPr>
            <w:r>
              <w:rPr>
                <w:bCs w:val="0"/>
                <w:iCs w:val="0"/>
                <w:noProof/>
                <w:szCs w:val="24"/>
              </w:rPr>
              <w:t>Authorized representative of the contractor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s>
              <w:ind w:left="54"/>
              <w:rPr>
                <w:szCs w:val="24"/>
              </w:rPr>
            </w:pPr>
            <w:r>
              <w:rPr>
                <w:noProof/>
                <w:szCs w:val="24"/>
              </w:rPr>
              <w:t>Dr.</w:t>
            </w:r>
            <w:r>
              <w:rPr>
                <w:szCs w:val="24"/>
                <w:lang w:val="en-GB"/>
              </w:rPr>
              <w:t xml:space="preserve"> </w:t>
            </w:r>
            <w:r>
              <w:rPr>
                <w:noProof/>
                <w:szCs w:val="24"/>
              </w:rPr>
              <w:t>Péter Zagyvai</w:t>
            </w:r>
          </w:p>
        </w:tc>
      </w:tr>
      <w:tr w:rsidR="003D614D" w:rsidTr="008214AF">
        <w:tblPrEx>
          <w:tblCellMar>
            <w:top w:w="0" w:type="dxa"/>
            <w:bottom w:w="0" w:type="dxa"/>
          </w:tblCellMar>
        </w:tblPrEx>
        <w:tc>
          <w:tcPr>
            <w:tcW w:w="3490" w:type="dxa"/>
            <w:tcBorders>
              <w:top w:val="single" w:sz="6" w:space="0" w:color="auto"/>
              <w:left w:val="single" w:sz="6" w:space="0" w:color="auto"/>
              <w:bottom w:val="single" w:sz="6" w:space="0" w:color="auto"/>
              <w:right w:val="single" w:sz="6" w:space="0" w:color="auto"/>
            </w:tcBorders>
          </w:tcPr>
          <w:p w:rsidR="003D614D" w:rsidRDefault="003D614D" w:rsidP="008214AF">
            <w:pPr>
              <w:rPr>
                <w:szCs w:val="24"/>
              </w:rPr>
            </w:pPr>
            <w:r>
              <w:rPr>
                <w:noProof/>
                <w:szCs w:val="24"/>
              </w:rPr>
              <w:t>Authorized representatives of the customer</w:t>
            </w:r>
          </w:p>
        </w:tc>
        <w:tc>
          <w:tcPr>
            <w:tcW w:w="5490" w:type="dxa"/>
            <w:tcBorders>
              <w:top w:val="single" w:sz="6" w:space="0" w:color="auto"/>
              <w:left w:val="single" w:sz="6" w:space="0" w:color="auto"/>
              <w:bottom w:val="single" w:sz="6" w:space="0" w:color="auto"/>
              <w:right w:val="single" w:sz="6" w:space="0" w:color="auto"/>
            </w:tcBorders>
          </w:tcPr>
          <w:p w:rsidR="003D614D" w:rsidRDefault="003D614D" w:rsidP="008214AF">
            <w:pPr>
              <w:tabs>
                <w:tab w:val="num" w:pos="196"/>
              </w:tabs>
              <w:ind w:left="54"/>
              <w:rPr>
                <w:szCs w:val="24"/>
              </w:rPr>
            </w:pPr>
            <w:r>
              <w:rPr>
                <w:noProof/>
                <w:szCs w:val="24"/>
              </w:rPr>
              <w:t>Dr.</w:t>
            </w:r>
            <w:r>
              <w:rPr>
                <w:szCs w:val="24"/>
                <w:lang w:val="en-GB"/>
              </w:rPr>
              <w:t xml:space="preserve"> </w:t>
            </w:r>
            <w:r>
              <w:rPr>
                <w:noProof/>
                <w:szCs w:val="24"/>
              </w:rPr>
              <w:t>Salem Georges Nehme</w:t>
            </w:r>
          </w:p>
        </w:tc>
      </w:tr>
    </w:tbl>
    <w:p w:rsidR="003D614D" w:rsidRDefault="003D614D" w:rsidP="003D614D">
      <w:pPr>
        <w:pStyle w:val="lfej"/>
        <w:spacing w:after="120"/>
        <w:rPr>
          <w:szCs w:val="24"/>
        </w:rPr>
      </w:pPr>
    </w:p>
    <w:p w:rsidR="003D614D" w:rsidRDefault="003D614D" w:rsidP="003D614D">
      <w:pPr>
        <w:pStyle w:val="lfej"/>
        <w:spacing w:after="120"/>
        <w:rPr>
          <w:szCs w:val="24"/>
        </w:rPr>
      </w:pPr>
    </w:p>
    <w:p w:rsidR="003D614D" w:rsidRDefault="003D614D" w:rsidP="003D614D">
      <w:pPr>
        <w:pStyle w:val="lfej"/>
        <w:spacing w:after="120"/>
        <w:rPr>
          <w:szCs w:val="24"/>
        </w:rPr>
      </w:pPr>
      <w:r>
        <w:rPr>
          <w:noProof/>
          <w:szCs w:val="24"/>
        </w:rPr>
        <w:t>This document and the related job were completed according to the manual of quality management of INT TEUB, as well as the related directives of ISO 9001.</w:t>
      </w:r>
    </w:p>
    <w:p w:rsidR="003D614D" w:rsidRDefault="003D614D" w:rsidP="003D614D">
      <w:pPr>
        <w:pStyle w:val="lfej"/>
        <w:rPr>
          <w:szCs w:val="24"/>
        </w:rPr>
      </w:pPr>
    </w:p>
    <w:p w:rsidR="003D614D" w:rsidRDefault="003D614D" w:rsidP="003D614D">
      <w:pPr>
        <w:rPr>
          <w:szCs w:val="24"/>
        </w:rPr>
        <w:sectPr w:rsidR="003D614D">
          <w:headerReference w:type="default" r:id="rId8"/>
          <w:footerReference w:type="default" r:id="rId9"/>
          <w:pgSz w:w="11906" w:h="16838"/>
          <w:pgMar w:top="851" w:right="851" w:bottom="851" w:left="851" w:header="709" w:footer="709" w:gutter="0"/>
          <w:cols w:space="709"/>
        </w:sectPr>
      </w:pPr>
    </w:p>
    <w:p w:rsidR="003D614D" w:rsidRDefault="003D614D" w:rsidP="003D614D">
      <w:pPr>
        <w:pStyle w:val="lfej"/>
        <w:rPr>
          <w:i/>
          <w:szCs w:val="24"/>
        </w:rPr>
      </w:pPr>
    </w:p>
    <w:p w:rsidR="003D614D" w:rsidRDefault="003D614D" w:rsidP="003D614D">
      <w:pPr>
        <w:pStyle w:val="lfej"/>
        <w:rPr>
          <w:i/>
          <w:szCs w:val="24"/>
        </w:rPr>
      </w:pPr>
    </w:p>
    <w:tbl>
      <w:tblPr>
        <w:tblStyle w:val="Rcsostblzat"/>
        <w:tblW w:w="9531" w:type="dxa"/>
        <w:jc w:val="center"/>
        <w:tblInd w:w="0" w:type="dxa"/>
        <w:tblLayout w:type="fixed"/>
        <w:tblLook w:val="01E0"/>
      </w:tblPr>
      <w:tblGrid>
        <w:gridCol w:w="1573"/>
        <w:gridCol w:w="2461"/>
        <w:gridCol w:w="2193"/>
        <w:gridCol w:w="1533"/>
        <w:gridCol w:w="1771"/>
      </w:tblGrid>
      <w:tr w:rsidR="003D614D" w:rsidTr="008214AF">
        <w:trPr>
          <w:jc w:val="center"/>
        </w:trPr>
        <w:tc>
          <w:tcPr>
            <w:tcW w:w="157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3D614D" w:rsidRDefault="003D614D" w:rsidP="008214AF">
            <w:pPr>
              <w:spacing w:before="120" w:after="120"/>
              <w:jc w:val="center"/>
              <w:rPr>
                <w:rFonts w:ascii="SimSun"/>
                <w:szCs w:val="24"/>
              </w:rPr>
            </w:pPr>
            <w:r>
              <w:rPr>
                <w:b/>
                <w:noProof/>
                <w:szCs w:val="24"/>
              </w:rPr>
              <w:t>Name</w:t>
            </w:r>
          </w:p>
        </w:tc>
        <w:tc>
          <w:tcPr>
            <w:tcW w:w="2193" w:type="dxa"/>
            <w:tcBorders>
              <w:top w:val="single" w:sz="4" w:space="0" w:color="auto"/>
              <w:left w:val="single" w:sz="4" w:space="0" w:color="auto"/>
              <w:bottom w:val="single" w:sz="4" w:space="0" w:color="auto"/>
              <w:right w:val="single" w:sz="4" w:space="0" w:color="auto"/>
            </w:tcBorders>
            <w:vAlign w:val="center"/>
          </w:tcPr>
          <w:p w:rsidR="003D614D" w:rsidRDefault="003D614D" w:rsidP="008214AF">
            <w:pPr>
              <w:pStyle w:val="TJ2"/>
              <w:ind w:left="0"/>
              <w:rPr>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D614D" w:rsidRDefault="003D614D" w:rsidP="008214AF">
            <w:pPr>
              <w:spacing w:before="120" w:after="120"/>
              <w:jc w:val="center"/>
              <w:rPr>
                <w:rFonts w:ascii="SimSun"/>
                <w:szCs w:val="24"/>
              </w:rPr>
            </w:pPr>
            <w:r>
              <w:rPr>
                <w:b/>
                <w:noProof/>
                <w:szCs w:val="24"/>
              </w:rPr>
              <w:t>Signature</w:t>
            </w:r>
          </w:p>
        </w:tc>
        <w:tc>
          <w:tcPr>
            <w:tcW w:w="1771" w:type="dxa"/>
            <w:tcBorders>
              <w:top w:val="single" w:sz="4" w:space="0" w:color="auto"/>
              <w:left w:val="single" w:sz="4" w:space="0" w:color="auto"/>
              <w:bottom w:val="single" w:sz="4" w:space="0" w:color="auto"/>
              <w:right w:val="single" w:sz="4" w:space="0" w:color="auto"/>
            </w:tcBorders>
            <w:vAlign w:val="center"/>
          </w:tcPr>
          <w:p w:rsidR="003D614D" w:rsidRDefault="003D614D" w:rsidP="008214AF">
            <w:pPr>
              <w:spacing w:before="120" w:after="120"/>
              <w:jc w:val="center"/>
              <w:rPr>
                <w:rFonts w:ascii="SimSun"/>
                <w:szCs w:val="24"/>
              </w:rPr>
            </w:pPr>
            <w:r>
              <w:rPr>
                <w:b/>
                <w:noProof/>
                <w:szCs w:val="24"/>
              </w:rPr>
              <w:t>Date</w:t>
            </w:r>
          </w:p>
        </w:tc>
      </w:tr>
      <w:tr w:rsidR="003D614D" w:rsidTr="008214AF">
        <w:trPr>
          <w:jc w:val="center"/>
        </w:trPr>
        <w:tc>
          <w:tcPr>
            <w:tcW w:w="157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MADE BY:</w:t>
            </w:r>
          </w:p>
        </w:tc>
        <w:tc>
          <w:tcPr>
            <w:tcW w:w="2461"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Dr.</w:t>
            </w:r>
            <w:r>
              <w:rPr>
                <w:b/>
                <w:szCs w:val="24"/>
              </w:rPr>
              <w:t xml:space="preserve"> </w:t>
            </w:r>
            <w:r>
              <w:rPr>
                <w:b/>
                <w:noProof/>
                <w:szCs w:val="24"/>
              </w:rPr>
              <w:t>Péter Zagyvai</w:t>
            </w:r>
          </w:p>
        </w:tc>
        <w:tc>
          <w:tcPr>
            <w:tcW w:w="219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UNIVERSITY DOCENT</w:t>
            </w:r>
          </w:p>
        </w:tc>
        <w:tc>
          <w:tcPr>
            <w:tcW w:w="153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p>
        </w:tc>
        <w:tc>
          <w:tcPr>
            <w:tcW w:w="1771"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r>
              <w:rPr>
                <w:b/>
                <w:szCs w:val="24"/>
              </w:rPr>
              <w:t>2007.09.19.</w:t>
            </w:r>
          </w:p>
        </w:tc>
      </w:tr>
      <w:tr w:rsidR="003D614D" w:rsidTr="008214A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3D614D" w:rsidRDefault="003D614D" w:rsidP="008214AF">
            <w:pPr>
              <w:spacing w:before="120" w:after="120"/>
              <w:rPr>
                <w:rFonts w:ascii="SimSun"/>
                <w:szCs w:val="24"/>
              </w:rPr>
            </w:pPr>
            <w:r>
              <w:rPr>
                <w:noProof/>
                <w:szCs w:val="24"/>
              </w:rPr>
              <w:t>Revised by</w:t>
            </w:r>
          </w:p>
        </w:tc>
        <w:tc>
          <w:tcPr>
            <w:tcW w:w="2461"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Dr.</w:t>
            </w:r>
            <w:r>
              <w:rPr>
                <w:b/>
                <w:szCs w:val="24"/>
              </w:rPr>
              <w:t xml:space="preserve"> </w:t>
            </w:r>
            <w:r>
              <w:rPr>
                <w:b/>
                <w:noProof/>
                <w:szCs w:val="24"/>
              </w:rPr>
              <w:t>Szabolcs Czifrus</w:t>
            </w:r>
          </w:p>
        </w:tc>
        <w:tc>
          <w:tcPr>
            <w:tcW w:w="219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UNIVERSITY DOCENT</w:t>
            </w:r>
          </w:p>
        </w:tc>
        <w:tc>
          <w:tcPr>
            <w:tcW w:w="153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p>
        </w:tc>
        <w:tc>
          <w:tcPr>
            <w:tcW w:w="1771"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r>
              <w:rPr>
                <w:b/>
                <w:szCs w:val="24"/>
              </w:rPr>
              <w:t>2007.09.22.</w:t>
            </w:r>
          </w:p>
        </w:tc>
      </w:tr>
      <w:tr w:rsidR="003D614D" w:rsidTr="008214AF">
        <w:trPr>
          <w:jc w:val="center"/>
        </w:trPr>
        <w:tc>
          <w:tcPr>
            <w:tcW w:w="1573" w:type="dxa"/>
            <w:tcBorders>
              <w:top w:val="single" w:sz="4" w:space="0" w:color="auto"/>
              <w:left w:val="single" w:sz="4" w:space="0" w:color="auto"/>
              <w:bottom w:val="single" w:sz="4" w:space="0" w:color="auto"/>
              <w:right w:val="single" w:sz="4" w:space="0" w:color="auto"/>
            </w:tcBorders>
            <w:vAlign w:val="center"/>
          </w:tcPr>
          <w:p w:rsidR="003D614D" w:rsidRDefault="003D614D" w:rsidP="008214AF">
            <w:pPr>
              <w:spacing w:before="120" w:after="120"/>
              <w:rPr>
                <w:rFonts w:ascii="SimSun"/>
                <w:szCs w:val="24"/>
              </w:rPr>
            </w:pPr>
            <w:r>
              <w:rPr>
                <w:noProof/>
                <w:szCs w:val="24"/>
              </w:rPr>
              <w:t>Accepted by</w:t>
            </w:r>
          </w:p>
        </w:tc>
        <w:tc>
          <w:tcPr>
            <w:tcW w:w="2461"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Dr.</w:t>
            </w:r>
            <w:r>
              <w:rPr>
                <w:b/>
                <w:szCs w:val="24"/>
              </w:rPr>
              <w:t xml:space="preserve"> </w:t>
            </w:r>
            <w:r>
              <w:rPr>
                <w:b/>
                <w:noProof/>
                <w:szCs w:val="24"/>
              </w:rPr>
              <w:t>Attila Aszódi</w:t>
            </w:r>
          </w:p>
        </w:tc>
        <w:tc>
          <w:tcPr>
            <w:tcW w:w="219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rFonts w:ascii="SimSun"/>
                <w:b/>
                <w:szCs w:val="24"/>
              </w:rPr>
            </w:pPr>
            <w:r>
              <w:rPr>
                <w:b/>
                <w:noProof/>
                <w:szCs w:val="24"/>
              </w:rPr>
              <w:t>UNIVERSITY DOCENT</w:t>
            </w:r>
          </w:p>
        </w:tc>
        <w:tc>
          <w:tcPr>
            <w:tcW w:w="1533"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p>
        </w:tc>
        <w:tc>
          <w:tcPr>
            <w:tcW w:w="1771" w:type="dxa"/>
            <w:tcBorders>
              <w:top w:val="single" w:sz="4" w:space="0" w:color="auto"/>
              <w:left w:val="single" w:sz="4" w:space="0" w:color="auto"/>
              <w:bottom w:val="single" w:sz="4" w:space="0" w:color="auto"/>
              <w:right w:val="single" w:sz="4" w:space="0" w:color="auto"/>
            </w:tcBorders>
          </w:tcPr>
          <w:p w:rsidR="003D614D" w:rsidRDefault="003D614D" w:rsidP="008214AF">
            <w:pPr>
              <w:pStyle w:val="TJ1"/>
              <w:rPr>
                <w:b/>
                <w:szCs w:val="24"/>
              </w:rPr>
            </w:pPr>
            <w:r>
              <w:rPr>
                <w:b/>
                <w:szCs w:val="24"/>
              </w:rPr>
              <w:t>2007.09.25.</w:t>
            </w:r>
          </w:p>
        </w:tc>
      </w:tr>
    </w:tbl>
    <w:p w:rsidR="003D614D" w:rsidRDefault="003D614D" w:rsidP="003D614D">
      <w:pPr>
        <w:pStyle w:val="TJ1"/>
        <w:rPr>
          <w:b/>
          <w:szCs w:val="24"/>
        </w:rPr>
      </w:pPr>
    </w:p>
    <w:p w:rsidR="003D614D" w:rsidRDefault="003D614D" w:rsidP="003D614D">
      <w:pPr>
        <w:rPr>
          <w:szCs w:val="24"/>
        </w:rPr>
        <w:sectPr w:rsidR="003D614D">
          <w:pgSz w:w="11906" w:h="16838"/>
          <w:pgMar w:top="851" w:right="851" w:bottom="851" w:left="851" w:header="709" w:footer="709" w:gutter="0"/>
          <w:cols w:space="709"/>
        </w:sectPr>
      </w:pPr>
    </w:p>
    <w:p w:rsidR="003D614D" w:rsidRDefault="003D614D" w:rsidP="003D614D">
      <w:pPr>
        <w:rPr>
          <w:b/>
          <w:sz w:val="32"/>
          <w:szCs w:val="24"/>
        </w:rPr>
      </w:pPr>
      <w:r>
        <w:rPr>
          <w:b/>
          <w:sz w:val="32"/>
          <w:szCs w:val="24"/>
          <w:lang w:val="en-GB"/>
        </w:rPr>
        <w:lastRenderedPageBreak/>
        <w:t>Contents</w:t>
      </w:r>
    </w:p>
    <w:p w:rsidR="003D614D" w:rsidRDefault="003D614D" w:rsidP="003D614D">
      <w:pPr>
        <w:rPr>
          <w:szCs w:val="24"/>
        </w:rPr>
      </w:pPr>
      <w:r>
        <w:rPr>
          <w:sz w:val="28"/>
          <w:szCs w:val="24"/>
          <w:lang w:val="en-GB"/>
        </w:rPr>
        <w:t>Introduction</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34</w:t>
      </w:r>
    </w:p>
    <w:p w:rsidR="003D614D" w:rsidRDefault="003D614D" w:rsidP="003D614D">
      <w:pPr>
        <w:rPr>
          <w:szCs w:val="24"/>
        </w:rPr>
      </w:pPr>
      <w:r>
        <w:rPr>
          <w:sz w:val="28"/>
          <w:szCs w:val="24"/>
          <w:lang w:val="en-GB"/>
        </w:rPr>
        <w:t>Applied equipments and procedures</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35</w:t>
      </w:r>
    </w:p>
    <w:p w:rsidR="003D614D" w:rsidRDefault="003D614D" w:rsidP="003D614D">
      <w:pPr>
        <w:rPr>
          <w:szCs w:val="24"/>
        </w:rPr>
      </w:pPr>
      <w:r>
        <w:rPr>
          <w:sz w:val="28"/>
          <w:szCs w:val="24"/>
          <w:lang w:val="en-GB"/>
        </w:rPr>
        <w:t>Findings of the tests</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38</w:t>
      </w:r>
    </w:p>
    <w:p w:rsidR="003D614D" w:rsidRDefault="003D614D" w:rsidP="003D614D">
      <w:pPr>
        <w:rPr>
          <w:szCs w:val="24"/>
        </w:rPr>
      </w:pPr>
      <w:r>
        <w:rPr>
          <w:sz w:val="28"/>
          <w:szCs w:val="24"/>
          <w:lang w:val="en-GB"/>
        </w:rPr>
        <w:t>Evaluation, summary</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54</w:t>
      </w:r>
    </w:p>
    <w:p w:rsidR="003D614D" w:rsidRDefault="003D614D" w:rsidP="003D614D">
      <w:pPr>
        <w:rPr>
          <w:b/>
          <w:smallCaps/>
          <w:noProof/>
          <w:szCs w:val="24"/>
        </w:rPr>
      </w:pPr>
    </w:p>
    <w:p w:rsidR="003D614D" w:rsidRDefault="003D614D" w:rsidP="003D614D">
      <w:pPr>
        <w:rPr>
          <w:b/>
          <w:smallCaps/>
          <w:noProof/>
          <w:szCs w:val="24"/>
        </w:rPr>
      </w:pPr>
    </w:p>
    <w:p w:rsidR="003D614D" w:rsidRDefault="003D614D" w:rsidP="003D614D">
      <w:pPr>
        <w:rPr>
          <w:b/>
          <w:smallCaps/>
          <w:noProof/>
          <w:szCs w:val="24"/>
        </w:rPr>
        <w:sectPr w:rsidR="003D614D">
          <w:pgSz w:w="11906" w:h="16838"/>
          <w:pgMar w:top="851" w:right="851" w:bottom="851" w:left="851" w:header="709" w:footer="709" w:gutter="0"/>
          <w:cols w:space="709"/>
        </w:sectPr>
      </w:pPr>
    </w:p>
    <w:p w:rsidR="003D614D" w:rsidRDefault="003D614D" w:rsidP="003D614D">
      <w:pPr>
        <w:pStyle w:val="Cmsor1"/>
        <w:rPr>
          <w:rFonts w:ascii="Times New Roman" w:hAnsi="Times New Roman" w:cs="Times New Roman"/>
          <w:b w:val="0"/>
          <w:bCs w:val="0"/>
          <w:szCs w:val="24"/>
        </w:rPr>
      </w:pPr>
      <w:r>
        <w:rPr>
          <w:rFonts w:ascii="Times New Roman" w:hAnsi="Times New Roman" w:cs="Times New Roman"/>
          <w:b w:val="0"/>
          <w:bCs w:val="0"/>
          <w:szCs w:val="24"/>
        </w:rPr>
        <w:lastRenderedPageBreak/>
        <w:t xml:space="preserve">1. </w:t>
      </w:r>
      <w:r>
        <w:rPr>
          <w:rFonts w:ascii="Times New Roman" w:hAnsi="Times New Roman" w:cs="Times New Roman"/>
          <w:b w:val="0"/>
          <w:bCs w:val="0"/>
          <w:szCs w:val="24"/>
          <w:lang w:val="en-GB"/>
        </w:rPr>
        <w:t>Introduction</w:t>
      </w:r>
    </w:p>
    <w:p w:rsidR="003D614D" w:rsidRDefault="003D614D" w:rsidP="003D614D">
      <w:pPr>
        <w:rPr>
          <w:szCs w:val="24"/>
        </w:rPr>
      </w:pPr>
    </w:p>
    <w:p w:rsidR="003D614D" w:rsidRDefault="003D614D" w:rsidP="003D614D">
      <w:pPr>
        <w:ind w:firstLine="708"/>
        <w:rPr>
          <w:szCs w:val="24"/>
        </w:rPr>
      </w:pPr>
      <w:r>
        <w:rPr>
          <w:szCs w:val="24"/>
          <w:lang w:val="en-GB"/>
        </w:rPr>
        <w:t>There are several tests available to evaluate the building units and local concretes to be applied for permanent and final storage of the nuclear wastes.</w:t>
      </w:r>
      <w:r>
        <w:rPr>
          <w:szCs w:val="24"/>
        </w:rPr>
        <w:t xml:space="preserve"> </w:t>
      </w:r>
      <w:r>
        <w:rPr>
          <w:szCs w:val="24"/>
          <w:lang w:val="en-GB"/>
        </w:rPr>
        <w:t>The tests to determine the physical features and the chemical compositions are supposed to represent two different types varying by time:</w:t>
      </w:r>
      <w:r>
        <w:rPr>
          <w:szCs w:val="24"/>
        </w:rPr>
        <w:t xml:space="preserve"> </w:t>
      </w:r>
      <w:r>
        <w:rPr>
          <w:szCs w:val="24"/>
          <w:lang w:val="en-GB"/>
        </w:rPr>
        <w:t>the static tests determining the conditions at a given time or the dynamic tests determining the change of the features of the related material.</w:t>
      </w:r>
      <w:r>
        <w:rPr>
          <w:szCs w:val="24"/>
        </w:rPr>
        <w:t xml:space="preserve"> </w:t>
      </w:r>
      <w:r>
        <w:rPr>
          <w:szCs w:val="24"/>
          <w:lang w:val="en-GB"/>
        </w:rPr>
        <w:t xml:space="preserve">This report covers the test of the </w:t>
      </w:r>
      <w:r>
        <w:rPr>
          <w:i/>
          <w:szCs w:val="24"/>
          <w:lang w:val="en-GB"/>
        </w:rPr>
        <w:t>absorption of the ionizing gamma radiation</w:t>
      </w:r>
      <w:r>
        <w:rPr>
          <w:szCs w:val="24"/>
          <w:lang w:val="en-GB"/>
        </w:rPr>
        <w:t xml:space="preserve"> of the samples made of concrete, that is the application of a static test.</w:t>
      </w:r>
      <w:r>
        <w:rPr>
          <w:szCs w:val="24"/>
        </w:rPr>
        <w:t xml:space="preserve"> </w:t>
      </w:r>
      <w:r>
        <w:rPr>
          <w:szCs w:val="24"/>
          <w:lang w:val="en-GB"/>
        </w:rPr>
        <w:t>The dynamic test to determine the rate of the resistance to the radiation applied by the field of radiation protection can be proposed for the future test together with some physical and chemical tests depending on the volume of the doze absorbed by the sample to determine rate of the change of solidity, the porosity or the ability of being washed out in relation to different artificial and environmental materials, especially the water solutions.</w:t>
      </w:r>
    </w:p>
    <w:p w:rsidR="003D614D" w:rsidRDefault="003D614D" w:rsidP="003D614D">
      <w:pPr>
        <w:rPr>
          <w:b/>
          <w:smallCaps/>
          <w:noProof/>
          <w:szCs w:val="24"/>
        </w:rPr>
      </w:pPr>
    </w:p>
    <w:p w:rsidR="003D614D" w:rsidRDefault="003D614D" w:rsidP="003D614D">
      <w:pPr>
        <w:rPr>
          <w:b/>
          <w:smallCaps/>
          <w:noProof/>
          <w:szCs w:val="24"/>
        </w:rPr>
        <w:sectPr w:rsidR="003D614D">
          <w:pgSz w:w="11906" w:h="16838"/>
          <w:pgMar w:top="851" w:right="851" w:bottom="851" w:left="851" w:header="709" w:footer="709" w:gutter="0"/>
          <w:cols w:space="709"/>
        </w:sectPr>
      </w:pPr>
    </w:p>
    <w:p w:rsidR="003D614D" w:rsidRDefault="003D614D" w:rsidP="003D614D">
      <w:pPr>
        <w:pStyle w:val="Cmsor1"/>
        <w:jc w:val="both"/>
        <w:rPr>
          <w:rFonts w:ascii="Times New Roman" w:hAnsi="Times New Roman" w:cs="Times New Roman"/>
          <w:b w:val="0"/>
          <w:bCs w:val="0"/>
          <w:szCs w:val="24"/>
        </w:rPr>
      </w:pPr>
      <w:r>
        <w:rPr>
          <w:rFonts w:ascii="Times New Roman" w:hAnsi="Times New Roman" w:cs="Times New Roman"/>
          <w:b w:val="0"/>
          <w:bCs w:val="0"/>
          <w:szCs w:val="24"/>
        </w:rPr>
        <w:lastRenderedPageBreak/>
        <w:t xml:space="preserve">2. </w:t>
      </w:r>
      <w:r>
        <w:rPr>
          <w:rFonts w:ascii="Times New Roman" w:hAnsi="Times New Roman" w:cs="Times New Roman"/>
          <w:b w:val="0"/>
          <w:bCs w:val="0"/>
          <w:szCs w:val="24"/>
          <w:lang w:val="en-GB"/>
        </w:rPr>
        <w:t>APPLIED EQUIPMENTS AND PROCEDURES</w:t>
      </w:r>
    </w:p>
    <w:p w:rsidR="003D614D" w:rsidRDefault="003D614D" w:rsidP="003D614D">
      <w:pPr>
        <w:ind w:right="1132"/>
        <w:jc w:val="both"/>
        <w:rPr>
          <w:sz w:val="24"/>
          <w:szCs w:val="24"/>
        </w:rPr>
      </w:pPr>
    </w:p>
    <w:p w:rsidR="003D614D" w:rsidRDefault="003D614D" w:rsidP="003D614D">
      <w:pPr>
        <w:jc w:val="both"/>
        <w:rPr>
          <w:sz w:val="24"/>
          <w:szCs w:val="24"/>
        </w:rPr>
      </w:pPr>
      <w:r>
        <w:rPr>
          <w:sz w:val="24"/>
          <w:szCs w:val="24"/>
          <w:lang w:val="en-GB"/>
        </w:rPr>
        <w:t xml:space="preserve">The test to determine the ability of the resistance to the gamma radiation means the determination of the </w:t>
      </w:r>
      <w:r>
        <w:rPr>
          <w:i/>
          <w:sz w:val="24"/>
          <w:szCs w:val="24"/>
          <w:lang w:val="en-GB"/>
        </w:rPr>
        <w:t>linear absorption coefficient</w:t>
      </w:r>
      <w:r>
        <w:rPr>
          <w:sz w:val="24"/>
          <w:szCs w:val="24"/>
          <w:lang w:val="en-GB"/>
        </w:rPr>
        <w:t xml:space="preserve"> of the absorbent or in other word used by the radiation protection or the physics of radiation, the determination of the macroscopic </w:t>
      </w:r>
      <w:r>
        <w:rPr>
          <w:i/>
          <w:sz w:val="24"/>
          <w:szCs w:val="24"/>
          <w:lang w:val="en-GB"/>
        </w:rPr>
        <w:t xml:space="preserve">absorptive efficiency cross-section </w:t>
      </w:r>
      <w:r>
        <w:rPr>
          <w:sz w:val="24"/>
          <w:szCs w:val="24"/>
          <w:lang w:val="en-GB"/>
        </w:rPr>
        <w:t>per unit volume.</w:t>
      </w:r>
      <w:r>
        <w:rPr>
          <w:sz w:val="24"/>
          <w:szCs w:val="24"/>
        </w:rPr>
        <w:t xml:space="preserve"> </w:t>
      </w:r>
    </w:p>
    <w:p w:rsidR="003D614D" w:rsidRDefault="003D614D" w:rsidP="003D614D">
      <w:pPr>
        <w:ind w:right="1132"/>
        <w:jc w:val="both"/>
        <w:rPr>
          <w:sz w:val="24"/>
          <w:szCs w:val="24"/>
        </w:rPr>
      </w:pPr>
    </w:p>
    <w:p w:rsidR="003D614D" w:rsidRDefault="003D614D" w:rsidP="003D614D">
      <w:pPr>
        <w:tabs>
          <w:tab w:val="left" w:pos="9072"/>
        </w:tabs>
        <w:jc w:val="both"/>
        <w:rPr>
          <w:sz w:val="24"/>
          <w:szCs w:val="24"/>
        </w:rPr>
      </w:pPr>
      <w:r>
        <w:rPr>
          <w:sz w:val="24"/>
          <w:szCs w:val="24"/>
          <w:lang w:val="en-GB"/>
        </w:rPr>
        <w:t>In case of the photon radiation falling perpendicularly onto the surface of the absorbent, the flow of the particles passing without any weakening (intensity) or the absorbed doze generated in the measuring equipment by the intensity under the simplest conditions determined below is represented by the exponential of the layer thickness of the absorbent.</w:t>
      </w:r>
    </w:p>
    <w:p w:rsidR="003D614D" w:rsidRDefault="003D614D" w:rsidP="003D614D">
      <w:pPr>
        <w:ind w:right="1132"/>
        <w:jc w:val="both"/>
        <w:rPr>
          <w:sz w:val="24"/>
          <w:szCs w:val="24"/>
        </w:rPr>
      </w:pPr>
    </w:p>
    <w:p w:rsidR="003D614D" w:rsidRDefault="003D614D" w:rsidP="003D614D">
      <w:pPr>
        <w:ind w:right="1132"/>
        <w:jc w:val="both"/>
        <w:rPr>
          <w:sz w:val="24"/>
          <w:szCs w:val="24"/>
        </w:rPr>
      </w:pPr>
      <w:r>
        <w:rPr>
          <w:position w:val="-12"/>
          <w:sz w:val="24"/>
          <w:szCs w:val="24"/>
        </w:rPr>
        <w:object w:dxaOrig="2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5pt;height:18.6pt" o:ole="">
            <v:imagedata r:id="rId10" o:title=""/>
          </v:shape>
          <o:OLEObject Type="Embed" ProgID="Equation.3" ShapeID="_x0000_i1025" DrawAspect="Content" ObjectID="_1465750637" r:id="rId11"/>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3D614D" w:rsidRDefault="003D614D" w:rsidP="003D614D">
      <w:pPr>
        <w:ind w:right="1132"/>
        <w:jc w:val="both"/>
        <w:rPr>
          <w:sz w:val="24"/>
          <w:szCs w:val="24"/>
        </w:rPr>
      </w:pPr>
    </w:p>
    <w:p w:rsidR="003D614D" w:rsidRDefault="003D614D" w:rsidP="003D614D">
      <w:pPr>
        <w:ind w:right="1132"/>
        <w:jc w:val="both"/>
        <w:rPr>
          <w:sz w:val="24"/>
          <w:szCs w:val="24"/>
        </w:rPr>
      </w:pPr>
      <w:r>
        <w:rPr>
          <w:position w:val="-10"/>
          <w:sz w:val="24"/>
          <w:szCs w:val="24"/>
        </w:rPr>
        <w:object w:dxaOrig="2120" w:dyaOrig="480">
          <v:shape id="_x0000_i1026" type="#_x0000_t75" style="width:105.7pt;height:24.4pt" o:ole="">
            <v:imagedata r:id="rId12" o:title=""/>
          </v:shape>
          <o:OLEObject Type="Embed" ProgID="Equation.3" ShapeID="_x0000_i1026" DrawAspect="Content" ObjectID="_1465750638" r:id="rId13"/>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3D614D" w:rsidRDefault="003D614D" w:rsidP="003D614D">
      <w:pPr>
        <w:ind w:right="1132"/>
        <w:jc w:val="both"/>
        <w:rPr>
          <w:sz w:val="24"/>
          <w:szCs w:val="24"/>
        </w:rPr>
      </w:pPr>
    </w:p>
    <w:p w:rsidR="003D614D" w:rsidRDefault="003D614D" w:rsidP="003D614D">
      <w:pPr>
        <w:jc w:val="both"/>
        <w:rPr>
          <w:szCs w:val="24"/>
        </w:rPr>
      </w:pPr>
      <w:r>
        <w:rPr>
          <w:sz w:val="24"/>
          <w:szCs w:val="24"/>
          <w:lang w:val="en-GB"/>
        </w:rPr>
        <w:t>Where I</w:t>
      </w:r>
      <w:r>
        <w:rPr>
          <w:sz w:val="24"/>
          <w:szCs w:val="24"/>
          <w:vertAlign w:val="subscript"/>
          <w:lang w:val="en-GB"/>
        </w:rPr>
        <w:t>0</w:t>
      </w:r>
      <w:r>
        <w:rPr>
          <w:sz w:val="24"/>
          <w:szCs w:val="24"/>
          <w:lang w:val="en-GB"/>
        </w:rPr>
        <w:t xml:space="preserve"> and </w:t>
      </w:r>
      <w:r>
        <w:rPr>
          <w:position w:val="-6"/>
          <w:sz w:val="24"/>
          <w:szCs w:val="24"/>
          <w:lang w:val="en-GB"/>
        </w:rPr>
        <w:object w:dxaOrig="360" w:dyaOrig="440">
          <v:shape id="_x0000_i1027" type="#_x0000_t75" style="width:18.6pt;height:22.05pt" o:ole="">
            <v:imagedata r:id="rId14" o:title=""/>
          </v:shape>
          <o:OLEObject Type="Embed" ProgID="Equation.3" ShapeID="_x0000_i1027" DrawAspect="Content" ObjectID="_1465750639" r:id="rId15"/>
        </w:object>
      </w:r>
      <w:r>
        <w:rPr>
          <w:sz w:val="24"/>
          <w:szCs w:val="24"/>
          <w:lang w:val="en-GB"/>
        </w:rPr>
        <w:t xml:space="preserve"> represent the intensity [cps] that can be registered without the application of the absorbent or the dose rate [µ</w:t>
      </w:r>
      <w:proofErr w:type="spellStart"/>
      <w:r>
        <w:rPr>
          <w:sz w:val="24"/>
          <w:szCs w:val="24"/>
          <w:lang w:val="en-GB"/>
        </w:rPr>
        <w:t>Sv</w:t>
      </w:r>
      <w:proofErr w:type="spellEnd"/>
      <w:r>
        <w:rPr>
          <w:sz w:val="24"/>
          <w:szCs w:val="24"/>
          <w:lang w:val="en-GB"/>
        </w:rPr>
        <w:t>/h]; µ is the absorption coefficient [m</w:t>
      </w:r>
      <w:r>
        <w:rPr>
          <w:sz w:val="24"/>
          <w:szCs w:val="24"/>
          <w:vertAlign w:val="superscript"/>
          <w:lang w:val="en-GB"/>
        </w:rPr>
        <w:t>-1</w:t>
      </w:r>
      <w:r>
        <w:rPr>
          <w:sz w:val="24"/>
          <w:szCs w:val="24"/>
          <w:lang w:val="en-GB"/>
        </w:rPr>
        <w:t>], that is [m</w:t>
      </w:r>
      <w:r>
        <w:rPr>
          <w:sz w:val="24"/>
          <w:szCs w:val="24"/>
          <w:vertAlign w:val="superscript"/>
          <w:lang w:val="en-GB"/>
        </w:rPr>
        <w:t>2</w:t>
      </w:r>
      <w:r>
        <w:rPr>
          <w:sz w:val="24"/>
          <w:szCs w:val="24"/>
          <w:lang w:val="en-GB"/>
        </w:rPr>
        <w:t>/m</w:t>
      </w:r>
      <w:r>
        <w:rPr>
          <w:sz w:val="24"/>
          <w:szCs w:val="24"/>
          <w:vertAlign w:val="superscript"/>
          <w:lang w:val="en-GB"/>
        </w:rPr>
        <w:t>3</w:t>
      </w:r>
      <w:r>
        <w:rPr>
          <w:sz w:val="24"/>
          <w:szCs w:val="24"/>
          <w:lang w:val="en-GB"/>
        </w:rPr>
        <w:t>], and x represents the layer thickness of the absorbent placed perpendicularly to the direction of the radiation.</w:t>
      </w:r>
      <w:r>
        <w:rPr>
          <w:sz w:val="24"/>
          <w:szCs w:val="24"/>
        </w:rPr>
        <w:t xml:space="preserve"> </w:t>
      </w:r>
      <w:r>
        <w:rPr>
          <w:sz w:val="24"/>
          <w:szCs w:val="24"/>
          <w:lang w:val="en-GB"/>
        </w:rPr>
        <w:t>The validity of the [1] – [2] equations is limited, and the measured intensity, as well as the dose rate and that’s why the volume calculated by the equations is supposed to be probabilistic and stochastic.</w:t>
      </w:r>
      <w:r>
        <w:rPr>
          <w:sz w:val="24"/>
          <w:szCs w:val="24"/>
        </w:rPr>
        <w:t xml:space="preserve"> </w:t>
      </w:r>
    </w:p>
    <w:p w:rsidR="003D614D" w:rsidRDefault="003D614D" w:rsidP="003D614D">
      <w:pPr>
        <w:ind w:right="1132"/>
        <w:jc w:val="both"/>
        <w:rPr>
          <w:sz w:val="24"/>
          <w:szCs w:val="24"/>
        </w:rPr>
      </w:pPr>
    </w:p>
    <w:p w:rsidR="003D614D" w:rsidRDefault="003D614D" w:rsidP="003D614D">
      <w:pPr>
        <w:jc w:val="both"/>
        <w:rPr>
          <w:szCs w:val="24"/>
        </w:rPr>
      </w:pPr>
      <w:r>
        <w:rPr>
          <w:sz w:val="24"/>
          <w:szCs w:val="24"/>
          <w:lang w:val="en-GB"/>
        </w:rPr>
        <w:t>As for the validity, it’s worth being considered without the detailed derivation of the equation that not just complete absorption but some rigid dispersion providing the decrease of energy and the change of direction can be detected during the weakening.</w:t>
      </w:r>
      <w:r>
        <w:rPr>
          <w:sz w:val="24"/>
          <w:szCs w:val="24"/>
        </w:rPr>
        <w:t xml:space="preserve"> </w:t>
      </w:r>
      <w:r>
        <w:rPr>
          <w:sz w:val="24"/>
          <w:szCs w:val="24"/>
          <w:lang w:val="en-GB"/>
        </w:rPr>
        <w:t xml:space="preserve">Its intensity and dose rate can be negligible (that is, the increase of the dose rate is less than 5%), if the layer is appropriately thick, which requirement (µ×x) &lt; 2 can be met by any absorbent practically if the tested range of energy is between 0.6 </w:t>
      </w:r>
      <w:proofErr w:type="spellStart"/>
      <w:r>
        <w:rPr>
          <w:sz w:val="24"/>
          <w:szCs w:val="24"/>
          <w:lang w:val="en-GB"/>
        </w:rPr>
        <w:t>MeV</w:t>
      </w:r>
      <w:proofErr w:type="spellEnd"/>
      <w:r>
        <w:rPr>
          <w:sz w:val="24"/>
          <w:szCs w:val="24"/>
          <w:lang w:val="en-GB"/>
        </w:rPr>
        <w:t xml:space="preserve"> and 1.3 </w:t>
      </w:r>
      <w:proofErr w:type="spellStart"/>
      <w:r>
        <w:rPr>
          <w:sz w:val="24"/>
          <w:szCs w:val="24"/>
          <w:lang w:val="en-GB"/>
        </w:rPr>
        <w:t>MeV</w:t>
      </w:r>
      <w:proofErr w:type="spellEnd"/>
      <w:r>
        <w:rPr>
          <w:sz w:val="24"/>
          <w:szCs w:val="24"/>
          <w:lang w:val="en-GB"/>
        </w:rPr>
        <w:t xml:space="preserve"> </w:t>
      </w:r>
      <w:r>
        <w:rPr>
          <w:i/>
          <w:sz w:val="24"/>
          <w:szCs w:val="24"/>
          <w:lang w:val="en-GB"/>
        </w:rPr>
        <w:t>[BENNET 04]</w:t>
      </w:r>
      <w:r>
        <w:rPr>
          <w:sz w:val="24"/>
          <w:szCs w:val="24"/>
          <w:lang w:val="en-GB"/>
        </w:rPr>
        <w:t>.</w:t>
      </w:r>
      <w:r>
        <w:rPr>
          <w:sz w:val="24"/>
          <w:szCs w:val="24"/>
        </w:rPr>
        <w:t xml:space="preserve"> </w:t>
      </w:r>
      <w:r>
        <w:rPr>
          <w:sz w:val="24"/>
          <w:szCs w:val="24"/>
          <w:lang w:val="en-GB"/>
        </w:rPr>
        <w:t>We can see later that this requirement was met during our tests.</w:t>
      </w:r>
      <w:r>
        <w:rPr>
          <w:sz w:val="24"/>
          <w:szCs w:val="24"/>
        </w:rPr>
        <w:t xml:space="preserve"> </w:t>
      </w:r>
      <w:r>
        <w:rPr>
          <w:sz w:val="24"/>
          <w:szCs w:val="24"/>
          <w:lang w:val="en-GB"/>
        </w:rPr>
        <w:t xml:space="preserve">In this ideal case the absorption coefficient can be transformed into the </w:t>
      </w:r>
      <w:r>
        <w:rPr>
          <w:i/>
          <w:sz w:val="24"/>
          <w:szCs w:val="24"/>
          <w:lang w:val="en-GB"/>
        </w:rPr>
        <w:t xml:space="preserve">layer-thickness of halving </w:t>
      </w:r>
      <w:r>
        <w:rPr>
          <w:sz w:val="24"/>
          <w:szCs w:val="24"/>
          <w:lang w:val="en-GB"/>
        </w:rPr>
        <w:t>applied in the practice with the following simple equation:</w:t>
      </w:r>
    </w:p>
    <w:p w:rsidR="003D614D" w:rsidRDefault="003D614D" w:rsidP="003D614D">
      <w:pPr>
        <w:ind w:right="1132"/>
        <w:jc w:val="both"/>
        <w:rPr>
          <w:sz w:val="24"/>
          <w:szCs w:val="24"/>
        </w:rPr>
      </w:pPr>
    </w:p>
    <w:p w:rsidR="003D614D" w:rsidRDefault="003D614D" w:rsidP="003D614D">
      <w:pPr>
        <w:ind w:right="1132"/>
        <w:jc w:val="both"/>
        <w:rPr>
          <w:sz w:val="24"/>
          <w:szCs w:val="24"/>
        </w:rPr>
      </w:pPr>
      <w:r>
        <w:rPr>
          <w:position w:val="-28"/>
          <w:sz w:val="24"/>
          <w:szCs w:val="24"/>
        </w:rPr>
        <w:object w:dxaOrig="1280" w:dyaOrig="660">
          <v:shape id="_x0000_i1028" type="#_x0000_t75" style="width:63.85pt;height:32.5pt" o:ole="">
            <v:imagedata r:id="rId16" o:title=""/>
          </v:shape>
          <o:OLEObject Type="Embed" ProgID="Equation.3" ShapeID="_x0000_i1028" DrawAspect="Content" ObjectID="_1465750640" r:id="rId17"/>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3D614D" w:rsidRDefault="003D614D" w:rsidP="003D614D">
      <w:pPr>
        <w:ind w:right="1132"/>
        <w:jc w:val="both"/>
        <w:rPr>
          <w:sz w:val="24"/>
          <w:szCs w:val="24"/>
        </w:rPr>
      </w:pPr>
    </w:p>
    <w:p w:rsidR="003D614D" w:rsidRDefault="003D614D" w:rsidP="003D614D">
      <w:pPr>
        <w:jc w:val="both"/>
        <w:rPr>
          <w:szCs w:val="24"/>
        </w:rPr>
      </w:pPr>
      <w:r>
        <w:rPr>
          <w:sz w:val="24"/>
          <w:szCs w:val="24"/>
          <w:lang w:val="en-GB"/>
        </w:rPr>
        <w:t>We have already mentioned that the test of the absorption of the gamma radiation resulted by the radioactive decay is of stochastic nature for several reasons.</w:t>
      </w:r>
      <w:r>
        <w:rPr>
          <w:sz w:val="24"/>
          <w:szCs w:val="24"/>
        </w:rPr>
        <w:t xml:space="preserve"> </w:t>
      </w:r>
      <w:r>
        <w:rPr>
          <w:sz w:val="24"/>
          <w:szCs w:val="24"/>
          <w:lang w:val="en-GB"/>
        </w:rPr>
        <w:t>It’s clear without going into details of the particle physics that the energy exchange between the photon radiation and the electrons of the medium is random.</w:t>
      </w:r>
      <w:r>
        <w:rPr>
          <w:sz w:val="24"/>
          <w:szCs w:val="24"/>
        </w:rPr>
        <w:t xml:space="preserve"> </w:t>
      </w:r>
      <w:r>
        <w:rPr>
          <w:sz w:val="24"/>
          <w:szCs w:val="24"/>
          <w:lang w:val="en-GB"/>
        </w:rPr>
        <w:t>The next consideration is the inherent random nature of the source of radiation, the radioactive decay.</w:t>
      </w:r>
      <w:r>
        <w:rPr>
          <w:sz w:val="24"/>
          <w:szCs w:val="24"/>
        </w:rPr>
        <w:t xml:space="preserve"> </w:t>
      </w:r>
      <w:r>
        <w:rPr>
          <w:sz w:val="24"/>
          <w:szCs w:val="24"/>
          <w:lang w:val="en-GB"/>
        </w:rPr>
        <w:t xml:space="preserve">The uncertainty featuring several phases of the process of detection, as well as the microscopic and macroscopic </w:t>
      </w:r>
      <w:proofErr w:type="spellStart"/>
      <w:r>
        <w:rPr>
          <w:sz w:val="24"/>
          <w:szCs w:val="24"/>
          <w:lang w:val="en-GB"/>
        </w:rPr>
        <w:t>unhomogeneity</w:t>
      </w:r>
      <w:proofErr w:type="spellEnd"/>
      <w:r>
        <w:rPr>
          <w:sz w:val="24"/>
          <w:szCs w:val="24"/>
          <w:lang w:val="en-GB"/>
        </w:rPr>
        <w:t xml:space="preserve"> of the material of the absorbent are not supposed to be inherent features but both of them are unavoidable increasing the nature of probability of the process.</w:t>
      </w:r>
      <w:r>
        <w:rPr>
          <w:sz w:val="24"/>
          <w:szCs w:val="24"/>
        </w:rPr>
        <w:t xml:space="preserve"> </w:t>
      </w:r>
    </w:p>
    <w:p w:rsidR="003D614D" w:rsidRDefault="003D614D" w:rsidP="003D614D">
      <w:pPr>
        <w:jc w:val="both"/>
        <w:rPr>
          <w:sz w:val="24"/>
          <w:szCs w:val="24"/>
        </w:rPr>
      </w:pPr>
      <w:r>
        <w:rPr>
          <w:sz w:val="24"/>
          <w:szCs w:val="24"/>
          <w:lang w:val="en-GB"/>
        </w:rPr>
        <w:t>The [1] – [3] absorption equations can be applied for the materials built up from similar atoms directly under the conditions determined above.</w:t>
      </w:r>
      <w:r>
        <w:rPr>
          <w:sz w:val="24"/>
          <w:szCs w:val="24"/>
        </w:rPr>
        <w:t xml:space="preserve"> </w:t>
      </w:r>
      <w:r>
        <w:rPr>
          <w:sz w:val="24"/>
          <w:szCs w:val="24"/>
          <w:lang w:val="en-GB"/>
        </w:rPr>
        <w:t xml:space="preserve">In case of materials with clear chemical </w:t>
      </w:r>
      <w:r>
        <w:rPr>
          <w:sz w:val="24"/>
          <w:szCs w:val="24"/>
          <w:lang w:val="en-GB"/>
        </w:rPr>
        <w:lastRenderedPageBreak/>
        <w:t>compound the resultant “effective” absorptive effective cross-section on the basis of the principles of the probability determined above makes the weighted sum of the elemental effective cross-sections of the components:</w:t>
      </w:r>
    </w:p>
    <w:p w:rsidR="003D614D" w:rsidRDefault="003D614D" w:rsidP="003D614D">
      <w:pPr>
        <w:rPr>
          <w:sz w:val="24"/>
          <w:szCs w:val="24"/>
        </w:rPr>
      </w:pPr>
    </w:p>
    <w:p w:rsidR="003D614D" w:rsidRDefault="003D614D" w:rsidP="003D614D">
      <w:pPr>
        <w:rPr>
          <w:sz w:val="24"/>
          <w:szCs w:val="24"/>
        </w:rPr>
      </w:pPr>
      <w:r>
        <w:rPr>
          <w:position w:val="-28"/>
          <w:sz w:val="24"/>
          <w:szCs w:val="24"/>
        </w:rPr>
        <w:object w:dxaOrig="1240" w:dyaOrig="540">
          <v:shape id="_x0000_i1029" type="#_x0000_t75" style="width:61.55pt;height:26.7pt" o:ole="">
            <v:imagedata r:id="rId18" o:title=""/>
          </v:shape>
          <o:OLEObject Type="Embed" ProgID="Equation.3" ShapeID="_x0000_i1029" DrawAspect="Content" ObjectID="_1465750641" r:id="rId19"/>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3D614D" w:rsidRDefault="003D614D" w:rsidP="003D614D">
      <w:pPr>
        <w:jc w:val="both"/>
        <w:rPr>
          <w:szCs w:val="24"/>
        </w:rPr>
      </w:pPr>
      <w:r>
        <w:rPr>
          <w:sz w:val="24"/>
          <w:szCs w:val="24"/>
          <w:lang w:val="en-GB"/>
        </w:rPr>
        <w:t>The "</w:t>
      </w:r>
      <w:proofErr w:type="spellStart"/>
      <w:r>
        <w:rPr>
          <w:sz w:val="24"/>
          <w:szCs w:val="24"/>
          <w:lang w:val="en-GB"/>
        </w:rPr>
        <w:t>i</w:t>
      </w:r>
      <w:proofErr w:type="spellEnd"/>
      <w:r>
        <w:rPr>
          <w:sz w:val="24"/>
          <w:szCs w:val="24"/>
          <w:lang w:val="en-GB"/>
        </w:rPr>
        <w:t xml:space="preserve">" index of the equation [4] represents the given compound or the quality of the components of the mixture, the </w:t>
      </w:r>
      <w:proofErr w:type="spellStart"/>
      <w:r>
        <w:rPr>
          <w:sz w:val="24"/>
          <w:szCs w:val="24"/>
          <w:lang w:val="en-GB"/>
        </w:rPr>
        <w:t>w</w:t>
      </w:r>
      <w:r>
        <w:rPr>
          <w:sz w:val="24"/>
          <w:szCs w:val="24"/>
          <w:vertAlign w:val="subscript"/>
          <w:lang w:val="en-GB"/>
        </w:rPr>
        <w:t>i</w:t>
      </w:r>
      <w:proofErr w:type="spellEnd"/>
      <w:r>
        <w:rPr>
          <w:sz w:val="24"/>
          <w:szCs w:val="24"/>
          <w:lang w:val="en-GB"/>
        </w:rPr>
        <w:t xml:space="preserve"> represents the “atomic fragment” or the “probability of hit” of the </w:t>
      </w:r>
      <w:proofErr w:type="spellStart"/>
      <w:r>
        <w:rPr>
          <w:sz w:val="24"/>
          <w:szCs w:val="24"/>
          <w:lang w:val="en-GB"/>
        </w:rPr>
        <w:t>i</w:t>
      </w:r>
      <w:r>
        <w:rPr>
          <w:sz w:val="24"/>
          <w:szCs w:val="24"/>
          <w:vertAlign w:val="superscript"/>
          <w:lang w:val="en-GB"/>
        </w:rPr>
        <w:t>th</w:t>
      </w:r>
      <w:proofErr w:type="spellEnd"/>
      <w:r>
        <w:rPr>
          <w:sz w:val="24"/>
          <w:szCs w:val="24"/>
          <w:lang w:val="en-GB"/>
        </w:rPr>
        <w:t xml:space="preserve"> element, that is the relation of the number of the atoms in the element to the total number of the atoms in the material.</w:t>
      </w:r>
      <w:r>
        <w:rPr>
          <w:sz w:val="24"/>
          <w:szCs w:val="24"/>
        </w:rPr>
        <w:t xml:space="preserve"> </w:t>
      </w:r>
      <w:r>
        <w:rPr>
          <w:sz w:val="24"/>
          <w:szCs w:val="24"/>
          <w:lang w:val="en-GB"/>
        </w:rPr>
        <w:t xml:space="preserve">This parameter is supposed to be valid for the materials to be tested if the value of the </w:t>
      </w:r>
      <w:proofErr w:type="spellStart"/>
      <w:r>
        <w:rPr>
          <w:sz w:val="24"/>
          <w:szCs w:val="24"/>
          <w:lang w:val="en-GB"/>
        </w:rPr>
        <w:t>w</w:t>
      </w:r>
      <w:r>
        <w:rPr>
          <w:sz w:val="24"/>
          <w:szCs w:val="24"/>
          <w:vertAlign w:val="subscript"/>
          <w:lang w:val="en-GB"/>
        </w:rPr>
        <w:t>i</w:t>
      </w:r>
      <w:proofErr w:type="spellEnd"/>
      <w:r>
        <w:rPr>
          <w:sz w:val="24"/>
          <w:szCs w:val="24"/>
          <w:vertAlign w:val="subscript"/>
          <w:lang w:val="en-GB"/>
        </w:rPr>
        <w:t xml:space="preserve"> </w:t>
      </w:r>
      <w:r>
        <w:rPr>
          <w:sz w:val="24"/>
          <w:szCs w:val="24"/>
          <w:lang w:val="en-GB"/>
        </w:rPr>
        <w:t>atomic fraction is valid for the whole volume of the material, that is, the occurrence of a given type of atom in a smaller (but not infinitesimal) part is the same as in the whole volume.</w:t>
      </w:r>
      <w:r>
        <w:rPr>
          <w:sz w:val="24"/>
          <w:szCs w:val="24"/>
        </w:rPr>
        <w:t xml:space="preserve"> </w:t>
      </w:r>
    </w:p>
    <w:p w:rsidR="003D614D" w:rsidRDefault="003D614D" w:rsidP="003D614D">
      <w:pPr>
        <w:rPr>
          <w:sz w:val="24"/>
          <w:szCs w:val="24"/>
        </w:rPr>
      </w:pPr>
    </w:p>
    <w:p w:rsidR="003D614D" w:rsidRDefault="003D614D" w:rsidP="003D614D">
      <w:pPr>
        <w:jc w:val="both"/>
        <w:rPr>
          <w:szCs w:val="24"/>
        </w:rPr>
      </w:pPr>
      <w:r>
        <w:rPr>
          <w:sz w:val="24"/>
          <w:szCs w:val="24"/>
          <w:lang w:val="en-GB"/>
        </w:rPr>
        <w:t>At last, but not least the application of the simple relations listed above is supposed to be applicable, if the kinetic energy of the particles leaving the source of radiation is homogeneous, because if this condition is met, the arriving photons with different energy are featured by different macroscopic effective cross-section.</w:t>
      </w:r>
      <w:r>
        <w:rPr>
          <w:sz w:val="24"/>
          <w:szCs w:val="24"/>
        </w:rPr>
        <w:t xml:space="preserve"> </w:t>
      </w:r>
      <w:r>
        <w:rPr>
          <w:sz w:val="24"/>
          <w:szCs w:val="24"/>
          <w:lang w:val="en-GB"/>
        </w:rPr>
        <w:t>But in this case the equation [2] can be applied for each energy components separately and not for the total (summed) dose rate.</w:t>
      </w:r>
      <w:r>
        <w:rPr>
          <w:sz w:val="24"/>
          <w:szCs w:val="24"/>
        </w:rPr>
        <w:t xml:space="preserve"> </w:t>
      </w:r>
      <w:r>
        <w:rPr>
          <w:sz w:val="24"/>
          <w:szCs w:val="24"/>
          <w:lang w:val="en-GB"/>
        </w:rPr>
        <w:t xml:space="preserve">The number of the </w:t>
      </w:r>
      <w:proofErr w:type="spellStart"/>
      <w:r>
        <w:rPr>
          <w:sz w:val="24"/>
          <w:szCs w:val="24"/>
          <w:lang w:val="en-GB"/>
        </w:rPr>
        <w:t>monoenergic</w:t>
      </w:r>
      <w:proofErr w:type="spellEnd"/>
      <w:r>
        <w:rPr>
          <w:sz w:val="24"/>
          <w:szCs w:val="24"/>
          <w:lang w:val="en-GB"/>
        </w:rPr>
        <w:t xml:space="preserve"> sources of radiation is not too many, and a source of real </w:t>
      </w:r>
      <w:proofErr w:type="spellStart"/>
      <w:r>
        <w:rPr>
          <w:sz w:val="24"/>
          <w:szCs w:val="24"/>
          <w:lang w:val="en-GB"/>
        </w:rPr>
        <w:t>monoenergic</w:t>
      </w:r>
      <w:proofErr w:type="spellEnd"/>
      <w:r>
        <w:rPr>
          <w:sz w:val="24"/>
          <w:szCs w:val="24"/>
          <w:lang w:val="en-GB"/>
        </w:rPr>
        <w:t xml:space="preserve"> feature (</w:t>
      </w:r>
      <w:r>
        <w:rPr>
          <w:sz w:val="24"/>
          <w:szCs w:val="24"/>
          <w:vertAlign w:val="superscript"/>
          <w:lang w:val="en-GB"/>
        </w:rPr>
        <w:t>137</w:t>
      </w:r>
      <w:r>
        <w:rPr>
          <w:sz w:val="24"/>
          <w:szCs w:val="24"/>
          <w:lang w:val="en-GB"/>
        </w:rPr>
        <w:t xml:space="preserve">Cs) within the range of energy between 0.05 </w:t>
      </w:r>
      <w:proofErr w:type="spellStart"/>
      <w:r>
        <w:rPr>
          <w:sz w:val="24"/>
          <w:szCs w:val="24"/>
          <w:lang w:val="en-GB"/>
        </w:rPr>
        <w:t>MeV</w:t>
      </w:r>
      <w:proofErr w:type="spellEnd"/>
      <w:r>
        <w:rPr>
          <w:sz w:val="24"/>
          <w:szCs w:val="24"/>
          <w:lang w:val="en-GB"/>
        </w:rPr>
        <w:t xml:space="preserve"> and 3 </w:t>
      </w:r>
      <w:proofErr w:type="spellStart"/>
      <w:r>
        <w:rPr>
          <w:sz w:val="24"/>
          <w:szCs w:val="24"/>
          <w:lang w:val="en-GB"/>
        </w:rPr>
        <w:t>MeV</w:t>
      </w:r>
      <w:proofErr w:type="spellEnd"/>
      <w:r>
        <w:rPr>
          <w:sz w:val="24"/>
          <w:szCs w:val="24"/>
          <w:lang w:val="en-GB"/>
        </w:rPr>
        <w:t xml:space="preserve"> accepted for the test of the absorption of the gamma radiation and a standard source (</w:t>
      </w:r>
      <w:r>
        <w:rPr>
          <w:sz w:val="24"/>
          <w:szCs w:val="24"/>
          <w:vertAlign w:val="superscript"/>
          <w:lang w:val="en-GB"/>
        </w:rPr>
        <w:t>60</w:t>
      </w:r>
      <w:r>
        <w:rPr>
          <w:sz w:val="24"/>
          <w:szCs w:val="24"/>
          <w:lang w:val="en-GB"/>
        </w:rPr>
        <w:t>Co) having approximately appropriate feature were applied.</w:t>
      </w:r>
    </w:p>
    <w:p w:rsidR="003D614D" w:rsidRDefault="003D614D" w:rsidP="003D614D">
      <w:pPr>
        <w:rPr>
          <w:sz w:val="24"/>
          <w:szCs w:val="24"/>
        </w:rPr>
      </w:pPr>
    </w:p>
    <w:p w:rsidR="003D614D" w:rsidRDefault="003D614D" w:rsidP="003D614D">
      <w:pPr>
        <w:jc w:val="both"/>
        <w:rPr>
          <w:szCs w:val="24"/>
        </w:rPr>
      </w:pPr>
      <w:r>
        <w:rPr>
          <w:sz w:val="24"/>
          <w:szCs w:val="24"/>
          <w:lang w:val="en-GB"/>
        </w:rPr>
        <w:t>The separate analysis of the factors of probability is not necessary for the evaluation of the samples of concrete, but it is supposed to be appropriate if the test of the absorption is completed at as many points of each sample as possible.</w:t>
      </w:r>
      <w:r>
        <w:rPr>
          <w:sz w:val="24"/>
          <w:szCs w:val="24"/>
        </w:rPr>
        <w:t xml:space="preserve"> </w:t>
      </w:r>
      <w:r>
        <w:rPr>
          <w:sz w:val="24"/>
          <w:szCs w:val="24"/>
          <w:lang w:val="en-GB"/>
        </w:rPr>
        <w:t>We are going to have enough data to determine the selected parameter of classification, the absorptive coefficient or the reproducibility and the empirical dispersion of the layer-thickness of halving (equations [5a] and [5b]).</w:t>
      </w:r>
      <w:r>
        <w:rPr>
          <w:sz w:val="24"/>
          <w:szCs w:val="24"/>
        </w:rPr>
        <w:t xml:space="preserve"> </w:t>
      </w:r>
      <w:r>
        <w:rPr>
          <w:sz w:val="24"/>
          <w:szCs w:val="24"/>
          <w:lang w:val="en-GB"/>
        </w:rPr>
        <w:t>The relative empirical dispersion (</w:t>
      </w:r>
      <w:proofErr w:type="spellStart"/>
      <w:r>
        <w:rPr>
          <w:sz w:val="24"/>
          <w:szCs w:val="24"/>
          <w:lang w:val="en-GB"/>
        </w:rPr>
        <w:t>rsd</w:t>
      </w:r>
      <w:proofErr w:type="spellEnd"/>
      <w:r>
        <w:rPr>
          <w:sz w:val="24"/>
          <w:szCs w:val="24"/>
          <w:lang w:val="en-GB"/>
        </w:rPr>
        <w:t>) itself is supposed to be a classifying parameter, for it is clear that the sample of two materials with the same ability of absorption having better (smaller) reproducibility is evaluated to be more beneficial.</w:t>
      </w:r>
    </w:p>
    <w:p w:rsidR="003D614D" w:rsidRDefault="003D614D" w:rsidP="003D614D">
      <w:pPr>
        <w:rPr>
          <w:sz w:val="24"/>
          <w:szCs w:val="24"/>
        </w:rPr>
      </w:pPr>
    </w:p>
    <w:p w:rsidR="003D614D" w:rsidRDefault="003D614D" w:rsidP="003D614D">
      <w:pPr>
        <w:rPr>
          <w:sz w:val="24"/>
          <w:szCs w:val="24"/>
        </w:rPr>
      </w:pPr>
      <w:r>
        <w:rPr>
          <w:position w:val="-30"/>
          <w:sz w:val="24"/>
          <w:szCs w:val="24"/>
        </w:rPr>
        <w:object w:dxaOrig="3379" w:dyaOrig="700">
          <v:shape id="_x0000_i1030" type="#_x0000_t75" style="width:168.4pt;height:34.85pt" o:ole="">
            <v:imagedata r:id="rId20" o:title=""/>
          </v:shape>
          <o:OLEObject Type="Embed" ProgID="Equation.3" ShapeID="_x0000_i1030" DrawAspect="Content" ObjectID="_1465750642" r:id="rId21"/>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GB"/>
        </w:rPr>
        <w:t>[5a]</w:t>
      </w:r>
    </w:p>
    <w:p w:rsidR="003D614D" w:rsidRDefault="003D614D" w:rsidP="003D614D">
      <w:pPr>
        <w:rPr>
          <w:sz w:val="24"/>
          <w:szCs w:val="24"/>
        </w:rPr>
      </w:pPr>
    </w:p>
    <w:p w:rsidR="003D614D" w:rsidRDefault="003D614D" w:rsidP="003D614D">
      <w:pPr>
        <w:rPr>
          <w:sz w:val="24"/>
          <w:szCs w:val="24"/>
        </w:rPr>
      </w:pPr>
      <w:r>
        <w:rPr>
          <w:position w:val="-30"/>
          <w:sz w:val="24"/>
          <w:szCs w:val="24"/>
        </w:rPr>
        <w:object w:dxaOrig="1480" w:dyaOrig="700">
          <v:shape id="_x0000_i1031" type="#_x0000_t75" style="width:74.3pt;height:34.85pt" o:ole="">
            <v:imagedata r:id="rId22" o:title=""/>
          </v:shape>
          <o:OLEObject Type="Embed" ProgID="Equation.3" ShapeID="_x0000_i1031" DrawAspect="Content" ObjectID="_1465750643" r:id="rId23"/>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GB"/>
        </w:rPr>
        <w:t>[5b]</w:t>
      </w:r>
    </w:p>
    <w:p w:rsidR="003D614D" w:rsidRDefault="003D614D" w:rsidP="003D614D">
      <w:pPr>
        <w:jc w:val="both"/>
        <w:rPr>
          <w:szCs w:val="24"/>
        </w:rPr>
      </w:pPr>
      <w:r>
        <w:rPr>
          <w:sz w:val="24"/>
          <w:szCs w:val="24"/>
          <w:lang w:val="en-GB"/>
        </w:rPr>
        <w:t xml:space="preserve">Where </w:t>
      </w:r>
      <w:r>
        <w:rPr>
          <w:position w:val="-10"/>
          <w:sz w:val="24"/>
          <w:szCs w:val="24"/>
          <w:lang w:val="en-GB"/>
        </w:rPr>
        <w:object w:dxaOrig="240" w:dyaOrig="279">
          <v:shape id="_x0000_i1032" type="#_x0000_t75" style="width:11.6pt;height:13.95pt" o:ole="">
            <v:imagedata r:id="rId24" o:title=""/>
          </v:shape>
          <o:OLEObject Type="Embed" ProgID="Equation.3" ShapeID="_x0000_i1032" DrawAspect="Content" ObjectID="_1465750644" r:id="rId25"/>
        </w:object>
      </w:r>
      <w:r>
        <w:rPr>
          <w:sz w:val="24"/>
          <w:szCs w:val="24"/>
          <w:lang w:val="en-GB"/>
        </w:rPr>
        <w:t xml:space="preserve"> represents the average of the “local” absorptive coefficients determined by all (n) stabbing points defined on the given sample.</w:t>
      </w:r>
      <w:r>
        <w:rPr>
          <w:sz w:val="24"/>
          <w:szCs w:val="24"/>
        </w:rPr>
        <w:t xml:space="preserve"> </w:t>
      </w:r>
      <w:r>
        <w:rPr>
          <w:sz w:val="24"/>
          <w:szCs w:val="24"/>
          <w:lang w:val="en-GB"/>
        </w:rPr>
        <w:t>Of course, we can do the same if the layer-thickness of halving shall be applied to be a classifying parameter.</w:t>
      </w:r>
      <w:r>
        <w:rPr>
          <w:sz w:val="24"/>
          <w:szCs w:val="24"/>
        </w:rPr>
        <w:t xml:space="preserve"> </w:t>
      </w:r>
      <w:r>
        <w:rPr>
          <w:sz w:val="24"/>
          <w:szCs w:val="24"/>
          <w:lang w:val="en-GB"/>
        </w:rPr>
        <w:t>9 points of stabbing were defined on the bigger and 4 on the smaller samples. Their distribution was uniform.</w:t>
      </w:r>
      <w:r>
        <w:rPr>
          <w:sz w:val="24"/>
          <w:szCs w:val="24"/>
        </w:rPr>
        <w:t xml:space="preserve"> </w:t>
      </w:r>
      <w:r>
        <w:rPr>
          <w:sz w:val="24"/>
          <w:szCs w:val="24"/>
          <w:lang w:val="en-GB"/>
        </w:rPr>
        <w:t xml:space="preserve">The distance between the source and the detector was 1 m and the unreduced dose rate of two sources of radiation formed into point source by shadowing and collimation was determined. </w:t>
      </w:r>
      <w:r>
        <w:rPr>
          <w:sz w:val="24"/>
          <w:szCs w:val="24"/>
        </w:rPr>
        <w:t xml:space="preserve"> </w:t>
      </w:r>
      <w:r>
        <w:rPr>
          <w:sz w:val="24"/>
          <w:szCs w:val="24"/>
          <w:lang w:val="en-GB"/>
        </w:rPr>
        <w:t xml:space="preserve">Afterwards, the samples with </w:t>
      </w:r>
      <w:proofErr w:type="spellStart"/>
      <w:r>
        <w:rPr>
          <w:sz w:val="24"/>
          <w:szCs w:val="24"/>
          <w:lang w:val="en-GB"/>
        </w:rPr>
        <w:t>know</w:t>
      </w:r>
      <w:proofErr w:type="spellEnd"/>
      <w:r>
        <w:rPr>
          <w:sz w:val="24"/>
          <w:szCs w:val="24"/>
          <w:lang w:val="en-GB"/>
        </w:rPr>
        <w:t xml:space="preserve"> thickness were located - equally - 80 cm far from the source of radiation for the effect of the rate of the spread radiation cannot be eliminated but unified to provide minimised effect on the results.</w:t>
      </w:r>
      <w:r>
        <w:rPr>
          <w:sz w:val="24"/>
          <w:szCs w:val="24"/>
        </w:rPr>
        <w:t xml:space="preserve"> </w:t>
      </w:r>
      <w:r>
        <w:rPr>
          <w:sz w:val="24"/>
          <w:szCs w:val="24"/>
          <w:lang w:val="en-GB"/>
        </w:rPr>
        <w:t>The following arrangement (Figure 1.) was applied to measure the reduced dose rate by each sample with 9 or 4 settings.</w:t>
      </w:r>
    </w:p>
    <w:p w:rsidR="003D614D" w:rsidRDefault="003D614D" w:rsidP="003D614D">
      <w:pPr>
        <w:jc w:val="both"/>
        <w:rPr>
          <w:sz w:val="24"/>
          <w:szCs w:val="24"/>
        </w:rPr>
      </w:pPr>
    </w:p>
    <w:p w:rsidR="003D614D" w:rsidRDefault="003D614D" w:rsidP="003D614D">
      <w:pPr>
        <w:jc w:val="both"/>
        <w:rPr>
          <w:sz w:val="24"/>
          <w:szCs w:val="24"/>
        </w:rPr>
      </w:pPr>
    </w:p>
    <w:p w:rsidR="003D614D" w:rsidRDefault="003D614D" w:rsidP="003D614D">
      <w:pPr>
        <w:jc w:val="both"/>
        <w:rPr>
          <w:sz w:val="24"/>
          <w:szCs w:val="24"/>
        </w:rPr>
      </w:pPr>
    </w:p>
    <w:p w:rsidR="003D614D" w:rsidRDefault="003D614D" w:rsidP="003D614D">
      <w:pPr>
        <w:jc w:val="center"/>
        <w:rPr>
          <w:szCs w:val="24"/>
        </w:rPr>
      </w:pPr>
      <w:r>
        <w:rPr>
          <w:noProof/>
          <w:snapToGrid/>
          <w:szCs w:val="24"/>
        </w:rPr>
        <w:pict>
          <v:shapetype id="_x0000_t202" coordsize="21600,21600" o:spt="202" path="m,l,21600r21600,l21600,xe">
            <v:stroke joinstyle="miter"/>
            <v:path gradientshapeok="t" o:connecttype="rect"/>
          </v:shapetype>
          <v:shape id="_x0000_s1028" type="#_x0000_t202" style="position:absolute;left:0;text-align:left;margin-left:33.5pt;margin-top:198.7pt;width:2in;height:27pt;z-index:251662336" stroked="f">
            <v:textbox>
              <w:txbxContent>
                <w:p w:rsidR="003D614D" w:rsidRPr="00531F21" w:rsidRDefault="003D614D" w:rsidP="003D614D">
                  <w:pPr>
                    <w:rPr>
                      <w:rFonts w:ascii="Arial" w:hAnsi="Arial" w:cs="Arial"/>
                      <w:lang w:val="en-GB"/>
                    </w:rPr>
                  </w:pPr>
                  <w:r w:rsidRPr="00531F21">
                    <w:rPr>
                      <w:rFonts w:ascii="Arial" w:hAnsi="Arial" w:cs="Arial"/>
                      <w:lang w:val="en-GB"/>
                    </w:rPr>
                    <w:t>Source of radiation</w:t>
                  </w:r>
                </w:p>
              </w:txbxContent>
            </v:textbox>
          </v:shape>
        </w:pict>
      </w:r>
      <w:r>
        <w:rPr>
          <w:noProof/>
          <w:snapToGrid/>
          <w:szCs w:val="24"/>
        </w:rPr>
        <w:pict>
          <v:shape id="_x0000_s1027" type="#_x0000_t202" style="position:absolute;left:0;text-align:left;margin-left:249.5pt;margin-top:216.7pt;width:81pt;height:24pt;z-index:251661312" stroked="f">
            <v:textbox>
              <w:txbxContent>
                <w:p w:rsidR="003D614D" w:rsidRPr="00531F21" w:rsidRDefault="003D614D" w:rsidP="003D614D">
                  <w:pPr>
                    <w:rPr>
                      <w:rFonts w:ascii="Arial" w:hAnsi="Arial" w:cs="Arial"/>
                      <w:lang w:val="en-GB"/>
                    </w:rPr>
                  </w:pPr>
                  <w:r w:rsidRPr="00531F21">
                    <w:rPr>
                      <w:rFonts w:ascii="Arial" w:hAnsi="Arial" w:cs="Arial"/>
                      <w:lang w:val="en-GB"/>
                    </w:rPr>
                    <w:t>Absorbent</w:t>
                  </w:r>
                </w:p>
              </w:txbxContent>
            </v:textbox>
          </v:shape>
        </w:pict>
      </w:r>
      <w:r>
        <w:rPr>
          <w:noProof/>
          <w:snapToGrid/>
          <w:szCs w:val="24"/>
        </w:rPr>
        <w:pict>
          <v:shape id="_x0000_s1026" type="#_x0000_t202" style="position:absolute;left:0;text-align:left;margin-left:348.5pt;margin-top:144.7pt;width:78pt;height:27pt;z-index:251660288" stroked="f">
            <v:textbox>
              <w:txbxContent>
                <w:p w:rsidR="003D614D" w:rsidRPr="00344B78" w:rsidRDefault="003D614D" w:rsidP="003D614D">
                  <w:pPr>
                    <w:rPr>
                      <w:rFonts w:ascii="Arial" w:hAnsi="Arial" w:cs="Arial"/>
                      <w:lang w:val="en-GB"/>
                    </w:rPr>
                  </w:pPr>
                  <w:r w:rsidRPr="00344B78">
                    <w:rPr>
                      <w:rFonts w:ascii="Arial" w:hAnsi="Arial" w:cs="Arial"/>
                      <w:lang w:val="en-GB"/>
                    </w:rPr>
                    <w:t>Detector</w:t>
                  </w:r>
                </w:p>
              </w:txbxContent>
            </v:textbox>
          </v:shape>
        </w:pict>
      </w:r>
      <w:r>
        <w:rPr>
          <w:noProof/>
          <w:snapToGrid/>
          <w:szCs w:val="24"/>
          <w:lang w:eastAsia="hu-HU"/>
        </w:rPr>
        <w:drawing>
          <wp:inline distT="0" distB="0" distL="0" distR="0">
            <wp:extent cx="4439285" cy="2979420"/>
            <wp:effectExtent l="1905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4439285" cy="2979420"/>
                    </a:xfrm>
                    <a:prstGeom prst="rect">
                      <a:avLst/>
                    </a:prstGeom>
                    <a:noFill/>
                    <a:ln w="9525">
                      <a:noFill/>
                      <a:miter lim="800000"/>
                      <a:headEnd/>
                      <a:tailEnd/>
                    </a:ln>
                  </pic:spPr>
                </pic:pic>
              </a:graphicData>
            </a:graphic>
          </wp:inline>
        </w:drawing>
      </w:r>
    </w:p>
    <w:p w:rsidR="003D614D" w:rsidRDefault="003D614D" w:rsidP="003D614D">
      <w:pPr>
        <w:jc w:val="center"/>
        <w:rPr>
          <w:szCs w:val="24"/>
        </w:rPr>
      </w:pPr>
      <w:r>
        <w:rPr>
          <w:szCs w:val="24"/>
        </w:rPr>
        <w:t xml:space="preserve">1. </w:t>
      </w:r>
      <w:r>
        <w:rPr>
          <w:szCs w:val="24"/>
          <w:lang w:val="en-GB"/>
        </w:rPr>
        <w:t>Figure 1.</w:t>
      </w:r>
    </w:p>
    <w:p w:rsidR="003D614D" w:rsidRDefault="003D614D" w:rsidP="003D614D">
      <w:pPr>
        <w:jc w:val="center"/>
        <w:rPr>
          <w:sz w:val="24"/>
          <w:szCs w:val="24"/>
        </w:rPr>
      </w:pPr>
      <w:r>
        <w:rPr>
          <w:sz w:val="24"/>
          <w:szCs w:val="24"/>
          <w:lang w:val="en-GB"/>
        </w:rPr>
        <w:t>Test arrangement to measure the absorption of the samples</w:t>
      </w:r>
    </w:p>
    <w:p w:rsidR="003D614D" w:rsidRDefault="003D614D" w:rsidP="003D614D">
      <w:pPr>
        <w:jc w:val="center"/>
        <w:rPr>
          <w:sz w:val="24"/>
          <w:szCs w:val="24"/>
        </w:rPr>
      </w:pPr>
    </w:p>
    <w:p w:rsidR="003D614D" w:rsidRDefault="003D614D" w:rsidP="003D614D">
      <w:pPr>
        <w:jc w:val="both"/>
        <w:rPr>
          <w:szCs w:val="24"/>
        </w:rPr>
      </w:pPr>
      <w:r>
        <w:rPr>
          <w:sz w:val="24"/>
          <w:szCs w:val="24"/>
          <w:lang w:val="en-GB"/>
        </w:rPr>
        <w:t>It can be seen in the figure that the measurement was completed by dose rate gauge of FH-40-G type having type test and valid calibration completed in Hungary by the Hungarian Authority of Commercial Permission.</w:t>
      </w:r>
      <w:r>
        <w:rPr>
          <w:sz w:val="24"/>
          <w:szCs w:val="24"/>
        </w:rPr>
        <w:t xml:space="preserve"> </w:t>
      </w:r>
      <w:r>
        <w:rPr>
          <w:sz w:val="24"/>
          <w:szCs w:val="24"/>
          <w:lang w:val="en-GB"/>
        </w:rPr>
        <w:t>The equipment is facilitated with proportional counter and its detailed description can be found in the internet as well [THERMO 07].</w:t>
      </w:r>
      <w:r>
        <w:rPr>
          <w:sz w:val="24"/>
          <w:szCs w:val="24"/>
        </w:rPr>
        <w:t xml:space="preserve"> </w:t>
      </w:r>
      <w:r>
        <w:rPr>
          <w:sz w:val="24"/>
          <w:szCs w:val="24"/>
          <w:lang w:val="en-GB"/>
        </w:rPr>
        <w:t>It’s an important feature that the reading of the gauge represents the dose rate calculated by the integrated microprocessor on the basis of the direct results of the measurements (number of the response signals (counts) collected during a given but varying on the basis of the measurements period of time).</w:t>
      </w:r>
      <w:r>
        <w:rPr>
          <w:sz w:val="24"/>
          <w:szCs w:val="24"/>
        </w:rPr>
        <w:t xml:space="preserve"> </w:t>
      </w:r>
      <w:r>
        <w:rPr>
          <w:sz w:val="24"/>
          <w:szCs w:val="24"/>
          <w:lang w:val="en-GB"/>
        </w:rPr>
        <w:t>The data processing algorithm completed by the converting program is able to follow the quick positive changes (jumps) and applies program fragments to damp the statistical effect of the decreasing or permanent level.</w:t>
      </w:r>
      <w:r>
        <w:rPr>
          <w:sz w:val="24"/>
          <w:szCs w:val="24"/>
        </w:rPr>
        <w:t xml:space="preserve"> </w:t>
      </w:r>
      <w:r>
        <w:rPr>
          <w:sz w:val="24"/>
          <w:szCs w:val="24"/>
          <w:lang w:val="en-GB"/>
        </w:rPr>
        <w:t>The gauge and the samples were placed on a test bench providing a positioning of mm precision made by us.</w:t>
      </w:r>
    </w:p>
    <w:p w:rsidR="003D614D" w:rsidRDefault="003D614D" w:rsidP="003D614D">
      <w:pPr>
        <w:pStyle w:val="Cmsor1"/>
        <w:rPr>
          <w:rFonts w:ascii="Times New Roman" w:hAnsi="Times New Roman" w:cs="Times New Roman"/>
          <w:b w:val="0"/>
          <w:bCs w:val="0"/>
          <w:szCs w:val="24"/>
        </w:rPr>
      </w:pPr>
      <w:r>
        <w:rPr>
          <w:rFonts w:ascii="Times New Roman" w:hAnsi="Times New Roman" w:cs="Times New Roman"/>
          <w:b w:val="0"/>
          <w:bCs w:val="0"/>
          <w:sz w:val="24"/>
          <w:szCs w:val="24"/>
        </w:rPr>
        <w:br w:type="page"/>
      </w:r>
      <w:r>
        <w:rPr>
          <w:rFonts w:ascii="Times New Roman" w:hAnsi="Times New Roman" w:cs="Times New Roman"/>
          <w:b w:val="0"/>
          <w:bCs w:val="0"/>
          <w:szCs w:val="24"/>
        </w:rPr>
        <w:lastRenderedPageBreak/>
        <w:t xml:space="preserve">3. </w:t>
      </w:r>
      <w:r>
        <w:rPr>
          <w:rFonts w:ascii="Times New Roman" w:hAnsi="Times New Roman" w:cs="Times New Roman"/>
          <w:b w:val="0"/>
          <w:bCs w:val="0"/>
          <w:szCs w:val="24"/>
          <w:lang w:val="en-GB"/>
        </w:rPr>
        <w:t>Findings of the tests</w:t>
      </w:r>
    </w:p>
    <w:p w:rsidR="003D614D" w:rsidRDefault="003D614D" w:rsidP="003D614D">
      <w:pPr>
        <w:rPr>
          <w:szCs w:val="24"/>
        </w:rPr>
      </w:pPr>
    </w:p>
    <w:p w:rsidR="003D614D" w:rsidRDefault="003D614D" w:rsidP="003D614D">
      <w:pPr>
        <w:jc w:val="both"/>
        <w:rPr>
          <w:szCs w:val="24"/>
        </w:rPr>
      </w:pPr>
      <w:r>
        <w:rPr>
          <w:sz w:val="24"/>
          <w:szCs w:val="24"/>
          <w:lang w:val="en-GB"/>
        </w:rPr>
        <w:t xml:space="preserve">The tests were completed between 13th July and 9th August 2007. applying </w:t>
      </w:r>
      <w:r>
        <w:rPr>
          <w:sz w:val="24"/>
          <w:szCs w:val="24"/>
          <w:vertAlign w:val="superscript"/>
          <w:lang w:val="en-GB"/>
        </w:rPr>
        <w:t>60</w:t>
      </w:r>
      <w:r>
        <w:rPr>
          <w:sz w:val="24"/>
          <w:szCs w:val="24"/>
          <w:lang w:val="en-GB"/>
        </w:rPr>
        <w:t xml:space="preserve">Co and </w:t>
      </w:r>
      <w:r>
        <w:rPr>
          <w:sz w:val="24"/>
          <w:szCs w:val="24"/>
          <w:vertAlign w:val="superscript"/>
          <w:lang w:val="en-GB"/>
        </w:rPr>
        <w:t>137</w:t>
      </w:r>
      <w:r>
        <w:rPr>
          <w:sz w:val="24"/>
          <w:szCs w:val="24"/>
          <w:lang w:val="en-GB"/>
        </w:rPr>
        <w:t>Cs sources of radiation by the equipments described above.</w:t>
      </w:r>
    </w:p>
    <w:p w:rsidR="003D614D" w:rsidRDefault="003D614D" w:rsidP="003D614D">
      <w:pPr>
        <w:rPr>
          <w:sz w:val="24"/>
          <w:szCs w:val="24"/>
        </w:rPr>
      </w:pPr>
    </w:p>
    <w:p w:rsidR="003D614D" w:rsidRDefault="003D614D" w:rsidP="003D614D">
      <w:pPr>
        <w:rPr>
          <w:sz w:val="24"/>
          <w:szCs w:val="24"/>
          <w:u w:val="single"/>
        </w:rPr>
      </w:pPr>
      <w:r>
        <w:rPr>
          <w:sz w:val="24"/>
          <w:szCs w:val="24"/>
          <w:u w:val="single"/>
        </w:rPr>
        <w:t xml:space="preserve">3.1. </w:t>
      </w:r>
      <w:r>
        <w:rPr>
          <w:sz w:val="24"/>
          <w:szCs w:val="24"/>
          <w:u w:val="single"/>
          <w:lang w:val="en-GB"/>
        </w:rPr>
        <w:t xml:space="preserve">Absorption tests in the dose area of  </w:t>
      </w:r>
      <w:r>
        <w:rPr>
          <w:sz w:val="24"/>
          <w:szCs w:val="24"/>
          <w:u w:val="single"/>
          <w:vertAlign w:val="superscript"/>
          <w:lang w:val="en-GB"/>
        </w:rPr>
        <w:t>60</w:t>
      </w:r>
      <w:r>
        <w:rPr>
          <w:sz w:val="24"/>
          <w:szCs w:val="24"/>
          <w:u w:val="single"/>
          <w:lang w:val="en-GB"/>
        </w:rPr>
        <w:t>Co source of radiation</w:t>
      </w:r>
    </w:p>
    <w:p w:rsidR="003D614D" w:rsidRDefault="003D614D" w:rsidP="003D614D">
      <w:pPr>
        <w:rPr>
          <w:sz w:val="24"/>
          <w:szCs w:val="24"/>
        </w:rPr>
      </w:pPr>
    </w:p>
    <w:p w:rsidR="003D614D" w:rsidRDefault="003D614D" w:rsidP="003D614D">
      <w:pPr>
        <w:jc w:val="both"/>
        <w:rPr>
          <w:szCs w:val="24"/>
        </w:rPr>
      </w:pPr>
      <w:r>
        <w:rPr>
          <w:sz w:val="24"/>
          <w:szCs w:val="24"/>
          <w:lang w:val="en-GB"/>
        </w:rPr>
        <w:t xml:space="preserve">The energy of the two gamma lines with gamma frequency is 1.17 </w:t>
      </w:r>
      <w:proofErr w:type="spellStart"/>
      <w:r>
        <w:rPr>
          <w:sz w:val="24"/>
          <w:szCs w:val="24"/>
          <w:lang w:val="en-GB"/>
        </w:rPr>
        <w:t>MeV</w:t>
      </w:r>
      <w:proofErr w:type="spellEnd"/>
      <w:r>
        <w:rPr>
          <w:sz w:val="24"/>
          <w:szCs w:val="24"/>
          <w:lang w:val="en-GB"/>
        </w:rPr>
        <w:t xml:space="preserve"> and 1.33 </w:t>
      </w:r>
      <w:proofErr w:type="spellStart"/>
      <w:r>
        <w:rPr>
          <w:sz w:val="24"/>
          <w:szCs w:val="24"/>
          <w:lang w:val="en-GB"/>
        </w:rPr>
        <w:t>MeV</w:t>
      </w:r>
      <w:proofErr w:type="spellEnd"/>
      <w:r>
        <w:rPr>
          <w:sz w:val="24"/>
          <w:szCs w:val="24"/>
          <w:lang w:val="en-GB"/>
        </w:rPr>
        <w:t>.</w:t>
      </w:r>
      <w:r>
        <w:rPr>
          <w:sz w:val="24"/>
          <w:szCs w:val="24"/>
        </w:rPr>
        <w:t xml:space="preserve"> </w:t>
      </w:r>
      <w:r>
        <w:rPr>
          <w:sz w:val="24"/>
          <w:szCs w:val="24"/>
          <w:lang w:val="en-GB"/>
        </w:rPr>
        <w:t xml:space="preserve">These two energies being close to each other are considered to be a fictive gamma line featured by an average value of 1.25 </w:t>
      </w:r>
      <w:proofErr w:type="spellStart"/>
      <w:r>
        <w:rPr>
          <w:sz w:val="24"/>
          <w:szCs w:val="24"/>
          <w:lang w:val="en-GB"/>
        </w:rPr>
        <w:t>MeV</w:t>
      </w:r>
      <w:proofErr w:type="spellEnd"/>
      <w:r>
        <w:rPr>
          <w:sz w:val="24"/>
          <w:szCs w:val="24"/>
          <w:lang w:val="en-GB"/>
        </w:rPr>
        <w:t xml:space="preserve"> provided by the common frequency of the two gamma lines for it is accepted in measuring technology of the radiation protection.</w:t>
      </w:r>
      <w:r>
        <w:rPr>
          <w:sz w:val="24"/>
          <w:szCs w:val="24"/>
        </w:rPr>
        <w:t xml:space="preserve"> </w:t>
      </w:r>
      <w:r>
        <w:rPr>
          <w:sz w:val="24"/>
          <w:szCs w:val="24"/>
          <w:lang w:val="en-GB"/>
        </w:rPr>
        <w:t xml:space="preserve">The activity of the source of radiation was 8.19 </w:t>
      </w:r>
      <w:proofErr w:type="spellStart"/>
      <w:r>
        <w:rPr>
          <w:sz w:val="24"/>
          <w:szCs w:val="24"/>
          <w:lang w:val="en-GB"/>
        </w:rPr>
        <w:t>MBq</w:t>
      </w:r>
      <w:proofErr w:type="spellEnd"/>
      <w:r>
        <w:rPr>
          <w:sz w:val="24"/>
          <w:szCs w:val="24"/>
          <w:lang w:val="en-GB"/>
        </w:rPr>
        <w:t xml:space="preserve"> at the time of tests and the dose rate of the unreduced and collimated radiation after the correction of the background in 1 m was 1.81 ± 0.02 µ</w:t>
      </w:r>
      <w:proofErr w:type="spellStart"/>
      <w:r>
        <w:rPr>
          <w:sz w:val="24"/>
          <w:szCs w:val="24"/>
          <w:lang w:val="en-GB"/>
        </w:rPr>
        <w:t>Sv</w:t>
      </w:r>
      <w:proofErr w:type="spellEnd"/>
      <w:r>
        <w:rPr>
          <w:sz w:val="24"/>
          <w:szCs w:val="24"/>
          <w:lang w:val="en-GB"/>
        </w:rPr>
        <w:t>/h.</w:t>
      </w:r>
    </w:p>
    <w:p w:rsidR="003D614D" w:rsidRDefault="003D614D" w:rsidP="003D614D">
      <w:pPr>
        <w:rPr>
          <w:sz w:val="24"/>
          <w:szCs w:val="24"/>
        </w:rPr>
      </w:pPr>
    </w:p>
    <w:p w:rsidR="003D614D" w:rsidRDefault="003D614D" w:rsidP="003D614D">
      <w:pPr>
        <w:rPr>
          <w:sz w:val="24"/>
          <w:szCs w:val="24"/>
          <w:u w:val="single"/>
        </w:rPr>
      </w:pPr>
      <w:r>
        <w:rPr>
          <w:sz w:val="24"/>
          <w:szCs w:val="24"/>
          <w:u w:val="single"/>
        </w:rPr>
        <w:t xml:space="preserve">3.1.1. </w:t>
      </w:r>
      <w:r>
        <w:rPr>
          <w:sz w:val="24"/>
          <w:szCs w:val="24"/>
          <w:u w:val="single"/>
          <w:lang w:val="en-GB"/>
        </w:rPr>
        <w:t>Reference tests</w:t>
      </w:r>
    </w:p>
    <w:p w:rsidR="003D614D" w:rsidRDefault="003D614D" w:rsidP="003D614D">
      <w:pPr>
        <w:rPr>
          <w:sz w:val="24"/>
          <w:szCs w:val="24"/>
        </w:rPr>
      </w:pPr>
    </w:p>
    <w:p w:rsidR="003D614D" w:rsidRDefault="003D614D" w:rsidP="003D614D">
      <w:pPr>
        <w:rPr>
          <w:sz w:val="24"/>
          <w:szCs w:val="24"/>
        </w:rPr>
      </w:pPr>
      <w:r>
        <w:rPr>
          <w:sz w:val="24"/>
          <w:szCs w:val="24"/>
          <w:lang w:val="en-GB"/>
        </w:rPr>
        <w:t>There were 9 points of stabbing distributed evenly on the surface of the reference sample defined.</w:t>
      </w:r>
    </w:p>
    <w:p w:rsidR="003D614D" w:rsidRDefault="003D614D" w:rsidP="003D614D">
      <w:pPr>
        <w:rPr>
          <w:sz w:val="24"/>
          <w:szCs w:val="24"/>
        </w:rPr>
      </w:pPr>
    </w:p>
    <w:p w:rsidR="003D614D" w:rsidRDefault="003D614D" w:rsidP="003D614D">
      <w:pPr>
        <w:rPr>
          <w:i/>
          <w:sz w:val="24"/>
          <w:szCs w:val="24"/>
          <w:u w:val="single"/>
        </w:rPr>
      </w:pPr>
      <w:r>
        <w:rPr>
          <w:i/>
          <w:sz w:val="24"/>
          <w:szCs w:val="24"/>
          <w:u w:val="single"/>
          <w:lang w:val="en-GB"/>
        </w:rPr>
        <w:t>Test of reference sample X.I.</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X.I. [etalon]</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10.2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0.98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0.933 ± 0.036</w:t>
            </w:r>
          </w:p>
        </w:tc>
      </w:tr>
    </w:tbl>
    <w:p w:rsidR="003D614D" w:rsidRDefault="003D614D" w:rsidP="003D614D">
      <w:pPr>
        <w:jc w:val="center"/>
        <w:rPr>
          <w:sz w:val="24"/>
          <w:szCs w:val="24"/>
        </w:rPr>
      </w:pPr>
      <w:r>
        <w:rPr>
          <w:sz w:val="24"/>
          <w:szCs w:val="24"/>
          <w:lang w:val="en-GB"/>
        </w:rPr>
        <w:t>Chart 1/a.:</w:t>
      </w:r>
    </w:p>
    <w:p w:rsidR="003D614D" w:rsidRDefault="003D614D" w:rsidP="003D614D">
      <w:pPr>
        <w:jc w:val="center"/>
        <w:rPr>
          <w:sz w:val="24"/>
          <w:szCs w:val="24"/>
        </w:rPr>
      </w:pPr>
      <w:r>
        <w:rPr>
          <w:sz w:val="24"/>
          <w:szCs w:val="24"/>
          <w:lang w:val="en-GB"/>
        </w:rPr>
        <w:t xml:space="preserve">The findings of the test of X. I. reference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 xml:space="preserve">The average rate of transmission measured by the test above (the ratio of the dose rate measured by the absorbent and the unreduced dose rate measured with the same arrangement of the source and the detector by equation [2]  </w:t>
      </w:r>
      <w:r>
        <w:rPr>
          <w:position w:val="-42"/>
          <w:sz w:val="24"/>
          <w:szCs w:val="24"/>
          <w:lang w:val="en-GB"/>
        </w:rPr>
        <w:object w:dxaOrig="400" w:dyaOrig="940">
          <v:shape id="_x0000_i1033" type="#_x0000_t75" style="width:19.75pt;height:46.45pt" o:ole="">
            <v:imagedata r:id="rId27" o:title=""/>
          </v:shape>
          <o:OLEObject Type="Embed" ProgID="Equation.3" ShapeID="_x0000_i1033" DrawAspect="Content" ObjectID="_1465750645" r:id="rId28"/>
        </w:object>
      </w:r>
      <w:r>
        <w:rPr>
          <w:sz w:val="24"/>
          <w:szCs w:val="24"/>
          <w:lang w:val="en-GB"/>
        </w:rPr>
        <w:t>), as well as its relative uncertainty calculated from the empirical dispersion can be seen in Chart 1/b.</w:t>
      </w:r>
    </w:p>
    <w:p w:rsidR="003D614D" w:rsidRDefault="003D614D" w:rsidP="003D614D">
      <w:pPr>
        <w:jc w:val="both"/>
        <w:rPr>
          <w:sz w:val="24"/>
          <w:szCs w:val="24"/>
        </w:rPr>
        <w:sectPr w:rsidR="003D614D">
          <w:pgSz w:w="11906" w:h="16838"/>
          <w:pgMar w:top="851" w:right="1841" w:bottom="851" w:left="851" w:header="709" w:footer="709" w:gutter="0"/>
          <w:cols w:space="709"/>
        </w:sectPr>
      </w:pPr>
      <w:r>
        <w:rPr>
          <w:sz w:val="24"/>
          <w:szCs w:val="24"/>
        </w:rPr>
        <w:t xml:space="preserve"> </w:t>
      </w: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lastRenderedPageBreak/>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 I.</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0.515</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3.9</w:t>
            </w:r>
          </w:p>
        </w:tc>
      </w:tr>
    </w:tbl>
    <w:p w:rsidR="003D614D" w:rsidRDefault="003D614D" w:rsidP="003D614D">
      <w:pPr>
        <w:jc w:val="center"/>
        <w:rPr>
          <w:sz w:val="24"/>
          <w:szCs w:val="24"/>
        </w:rPr>
      </w:pPr>
      <w:r>
        <w:rPr>
          <w:sz w:val="24"/>
          <w:szCs w:val="24"/>
          <w:lang w:val="en-GB"/>
        </w:rPr>
        <w:t>Chart 1/b.:</w:t>
      </w:r>
    </w:p>
    <w:p w:rsidR="003D614D" w:rsidRDefault="003D614D" w:rsidP="003D614D">
      <w:pPr>
        <w:jc w:val="center"/>
        <w:rPr>
          <w:sz w:val="24"/>
          <w:szCs w:val="24"/>
        </w:rPr>
      </w:pPr>
      <w:r>
        <w:rPr>
          <w:sz w:val="24"/>
          <w:szCs w:val="24"/>
          <w:lang w:val="en-GB"/>
        </w:rPr>
        <w:t xml:space="preserve">The rate of transmission of the X.I. reference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The absorption coefficient µ [cm</w:t>
      </w:r>
      <w:r>
        <w:rPr>
          <w:sz w:val="24"/>
          <w:szCs w:val="24"/>
          <w:vertAlign w:val="superscript"/>
          <w:lang w:val="en-GB"/>
        </w:rPr>
        <w:t>-1</w:t>
      </w:r>
      <w:r>
        <w:rPr>
          <w:sz w:val="24"/>
          <w:szCs w:val="24"/>
          <w:lang w:val="en-GB"/>
        </w:rPr>
        <w:t>] can be calculated from the rate of transmission with the help of a bit modified equation [2], as well as the X</w:t>
      </w:r>
      <w:r>
        <w:rPr>
          <w:sz w:val="24"/>
          <w:szCs w:val="24"/>
          <w:vertAlign w:val="subscript"/>
          <w:lang w:val="en-GB"/>
        </w:rPr>
        <w:t>1/2</w:t>
      </w:r>
      <w:r>
        <w:rPr>
          <w:sz w:val="24"/>
          <w:szCs w:val="24"/>
          <w:lang w:val="en-GB"/>
        </w:rPr>
        <w:t xml:space="preserve"> layer-thickness of halving calculated with the equation [3] and the estimated σ dispersion of this later value calculated by applying the method of the approximate propagation of errors (analysis of variance) known from the uncertainty of the measuring given earlier. The findings of the tests can be seen in Chart 1/c.</w:t>
      </w:r>
      <w:r>
        <w:rPr>
          <w:sz w:val="24"/>
          <w:szCs w:val="24"/>
        </w:rPr>
        <w:t xml:space="preserve"> </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µ [cm</w:t>
            </w:r>
            <w:r>
              <w:rPr>
                <w:b/>
                <w:sz w:val="24"/>
                <w:szCs w:val="24"/>
                <w:vertAlign w:val="superscript"/>
                <w:lang w:val="en-GB"/>
              </w:rPr>
              <w:t>-1</w:t>
            </w:r>
            <w:r>
              <w:rPr>
                <w:b/>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X</w:t>
            </w:r>
            <w:r>
              <w:rPr>
                <w:b/>
                <w:sz w:val="24"/>
                <w:szCs w:val="24"/>
                <w:vertAlign w:val="subscript"/>
                <w:lang w:val="en-GB"/>
              </w:rPr>
              <w:t>1/2</w:t>
            </w:r>
            <w:r>
              <w:rPr>
                <w:b/>
                <w:sz w:val="24"/>
                <w:szCs w:val="24"/>
                <w:lang w:val="en-GB"/>
              </w:rPr>
              <w:t xml:space="preserve"> ± σ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X I.</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b/>
                <w:sz w:val="24"/>
                <w:szCs w:val="24"/>
              </w:rPr>
            </w:pPr>
            <w:r>
              <w:rPr>
                <w:b/>
                <w:sz w:val="24"/>
                <w:szCs w:val="24"/>
              </w:rPr>
              <w:t>0.0651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10.65 ± 0.63</w:t>
            </w:r>
          </w:p>
        </w:tc>
      </w:tr>
    </w:tbl>
    <w:p w:rsidR="003D614D" w:rsidRDefault="003D614D" w:rsidP="003D614D">
      <w:pPr>
        <w:jc w:val="center"/>
        <w:rPr>
          <w:sz w:val="24"/>
          <w:szCs w:val="24"/>
        </w:rPr>
      </w:pPr>
      <w:r>
        <w:rPr>
          <w:sz w:val="24"/>
          <w:szCs w:val="24"/>
          <w:lang w:val="en-GB"/>
        </w:rPr>
        <w:t>Chart 1/c.:</w:t>
      </w:r>
    </w:p>
    <w:p w:rsidR="003D614D" w:rsidRDefault="003D614D" w:rsidP="003D614D">
      <w:pPr>
        <w:jc w:val="center"/>
        <w:rPr>
          <w:sz w:val="24"/>
          <w:szCs w:val="24"/>
        </w:rPr>
      </w:pPr>
      <w:r>
        <w:rPr>
          <w:sz w:val="24"/>
          <w:szCs w:val="24"/>
          <w:lang w:val="en-GB"/>
        </w:rPr>
        <w:t xml:space="preserve">The absorption coefficient and the layer-thickness of halving of the X.I. reference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p w:rsidR="003D614D" w:rsidRDefault="003D614D" w:rsidP="003D614D">
      <w:pPr>
        <w:rPr>
          <w:i/>
          <w:sz w:val="24"/>
          <w:szCs w:val="24"/>
          <w:u w:val="single"/>
        </w:rPr>
      </w:pPr>
      <w:r>
        <w:rPr>
          <w:i/>
          <w:sz w:val="24"/>
          <w:szCs w:val="24"/>
          <w:u w:val="single"/>
          <w:lang w:val="en-GB"/>
        </w:rPr>
        <w:t>Test of reference sample X. II.</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X.II. [etalon]</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9.9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0.87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0.80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0.73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0.96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0.93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0.94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0.90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0.88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 w:val="24"/>
                <w:szCs w:val="24"/>
              </w:rPr>
            </w:pPr>
            <w:r>
              <w:rPr>
                <w:sz w:val="24"/>
                <w:szCs w:val="24"/>
              </w:rPr>
              <w:t>0.87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0.777 ± 0.072</w:t>
            </w:r>
          </w:p>
        </w:tc>
      </w:tr>
    </w:tbl>
    <w:p w:rsidR="003D614D" w:rsidRDefault="003D614D" w:rsidP="003D614D">
      <w:pPr>
        <w:jc w:val="center"/>
        <w:rPr>
          <w:sz w:val="24"/>
          <w:szCs w:val="24"/>
        </w:rPr>
      </w:pPr>
      <w:r>
        <w:rPr>
          <w:sz w:val="24"/>
          <w:szCs w:val="24"/>
          <w:lang w:val="en-GB"/>
        </w:rPr>
        <w:t>Chart 2/a.:</w:t>
      </w:r>
    </w:p>
    <w:p w:rsidR="003D614D" w:rsidRDefault="003D614D" w:rsidP="003D614D">
      <w:pPr>
        <w:jc w:val="center"/>
        <w:rPr>
          <w:sz w:val="24"/>
          <w:szCs w:val="24"/>
        </w:rPr>
      </w:pPr>
      <w:r>
        <w:rPr>
          <w:sz w:val="24"/>
          <w:szCs w:val="24"/>
          <w:lang w:val="en-GB"/>
        </w:rPr>
        <w:t xml:space="preserve">The findings of the test of X. II. references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found by the tests above, as well as its relative uncertainty calculated from the empirical dispersion can be seen in Chart 2/b.</w:t>
      </w:r>
      <w:r>
        <w:rPr>
          <w:sz w:val="24"/>
          <w:szCs w:val="24"/>
        </w:rPr>
        <w:t xml:space="preserve"> </w:t>
      </w:r>
      <w:r>
        <w:rPr>
          <w:sz w:val="24"/>
          <w:szCs w:val="24"/>
          <w:lang w:val="en-GB"/>
        </w:rPr>
        <w:t>The absorption coefficient of the sample, as well as the layer-thickness of halving and the estimated dispersion can be seen in Chart 2/c.</w:t>
      </w:r>
    </w:p>
    <w:p w:rsidR="003D614D" w:rsidRDefault="003D614D" w:rsidP="003D614D">
      <w:pPr>
        <w:rPr>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lang w:val="en-GB"/>
              </w:rPr>
              <w:lastRenderedPageBreak/>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lang w:val="en-GB"/>
              </w:rPr>
              <w:t>X. II.</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rPr>
              <w:t>9.9</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rPr>
              <w:t>0.429</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Cs w:val="24"/>
              </w:rPr>
              <w:t>9.3</w:t>
            </w:r>
          </w:p>
        </w:tc>
      </w:tr>
    </w:tbl>
    <w:p w:rsidR="003D614D" w:rsidRDefault="003D614D" w:rsidP="003D614D">
      <w:pPr>
        <w:jc w:val="center"/>
        <w:rPr>
          <w:szCs w:val="24"/>
        </w:rPr>
      </w:pPr>
      <w:r>
        <w:rPr>
          <w:szCs w:val="24"/>
          <w:lang w:val="en-GB"/>
        </w:rPr>
        <w:t>Chart 2/b.:</w:t>
      </w:r>
    </w:p>
    <w:p w:rsidR="003D614D" w:rsidRDefault="003D614D" w:rsidP="003D614D">
      <w:pPr>
        <w:jc w:val="center"/>
        <w:rPr>
          <w:szCs w:val="24"/>
        </w:rPr>
      </w:pPr>
      <w:r>
        <w:rPr>
          <w:szCs w:val="24"/>
          <w:lang w:val="en-GB"/>
        </w:rPr>
        <w:t xml:space="preserve">The rate of transmission of the X.II. reference sample with the application of </w:t>
      </w:r>
      <w:r>
        <w:rPr>
          <w:szCs w:val="24"/>
          <w:vertAlign w:val="superscript"/>
          <w:lang w:val="en-GB"/>
        </w:rPr>
        <w:t>60</w:t>
      </w:r>
      <w:r>
        <w:rPr>
          <w:szCs w:val="24"/>
          <w:lang w:val="en-GB"/>
        </w:rPr>
        <w:t>Co source of radiation</w:t>
      </w:r>
    </w:p>
    <w:p w:rsidR="003D614D" w:rsidRDefault="003D614D" w:rsidP="003D614D">
      <w:pPr>
        <w:rPr>
          <w:szCs w:val="24"/>
        </w:rPr>
      </w:pPr>
    </w:p>
    <w:p w:rsidR="003D614D" w:rsidRDefault="003D614D" w:rsidP="003D614D">
      <w:pPr>
        <w:rPr>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Cs w:val="24"/>
                <w:lang w:val="en-GB"/>
              </w:rPr>
              <w:t>µ [cm</w:t>
            </w:r>
            <w:r>
              <w:rPr>
                <w:b/>
                <w:szCs w:val="24"/>
                <w:vertAlign w:val="superscript"/>
                <w:lang w:val="en-GB"/>
              </w:rPr>
              <w:t>-1</w:t>
            </w:r>
            <w:r>
              <w:rPr>
                <w:b/>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Cs w:val="24"/>
                <w:lang w:val="en-GB"/>
              </w:rPr>
              <w:t>X</w:t>
            </w:r>
            <w:r>
              <w:rPr>
                <w:b/>
                <w:szCs w:val="24"/>
                <w:vertAlign w:val="subscript"/>
                <w:lang w:val="en-GB"/>
              </w:rPr>
              <w:t>1/2</w:t>
            </w:r>
            <w:r>
              <w:rPr>
                <w:b/>
                <w:szCs w:val="24"/>
                <w:lang w:val="en-GB"/>
              </w:rPr>
              <w:t xml:space="preserve"> ± σ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Cs w:val="24"/>
                <w:lang w:val="en-GB"/>
              </w:rPr>
              <w:t>X. II.</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b/>
                <w:szCs w:val="24"/>
              </w:rPr>
            </w:pPr>
            <w:r>
              <w:rPr>
                <w:b/>
                <w:szCs w:val="24"/>
              </w:rPr>
              <w:t>0.0855</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Cs w:val="24"/>
              </w:rPr>
              <w:t>8.11 ± 0.89</w:t>
            </w:r>
          </w:p>
        </w:tc>
      </w:tr>
    </w:tbl>
    <w:p w:rsidR="003D614D" w:rsidRDefault="003D614D" w:rsidP="003D614D">
      <w:pPr>
        <w:jc w:val="center"/>
        <w:rPr>
          <w:szCs w:val="24"/>
        </w:rPr>
      </w:pPr>
      <w:r>
        <w:rPr>
          <w:szCs w:val="24"/>
          <w:lang w:val="en-GB"/>
        </w:rPr>
        <w:t>Chart 2/c.:</w:t>
      </w:r>
    </w:p>
    <w:p w:rsidR="003D614D" w:rsidRDefault="003D614D" w:rsidP="003D614D">
      <w:pPr>
        <w:jc w:val="both"/>
        <w:rPr>
          <w:szCs w:val="24"/>
        </w:rPr>
      </w:pPr>
      <w:r>
        <w:rPr>
          <w:szCs w:val="24"/>
          <w:lang w:val="en-GB"/>
        </w:rPr>
        <w:t xml:space="preserve">The absorption coefficient and the layer-thickness of halving of the X.II. reference sample with the application of </w:t>
      </w:r>
      <w:r>
        <w:rPr>
          <w:szCs w:val="24"/>
          <w:vertAlign w:val="superscript"/>
          <w:lang w:val="en-GB"/>
        </w:rPr>
        <w:t>60</w:t>
      </w:r>
      <w:r>
        <w:rPr>
          <w:szCs w:val="24"/>
          <w:lang w:val="en-GB"/>
        </w:rPr>
        <w:t>Co source of radiation</w:t>
      </w:r>
    </w:p>
    <w:p w:rsidR="003D614D" w:rsidRDefault="003D614D" w:rsidP="003D614D">
      <w:pPr>
        <w:jc w:val="both"/>
        <w:rPr>
          <w:szCs w:val="24"/>
        </w:rPr>
      </w:pPr>
    </w:p>
    <w:p w:rsidR="003D614D" w:rsidRDefault="003D614D" w:rsidP="003D614D">
      <w:pPr>
        <w:jc w:val="both"/>
        <w:rPr>
          <w:b/>
          <w:smallCaps/>
          <w:noProof/>
          <w:sz w:val="24"/>
          <w:szCs w:val="24"/>
        </w:rPr>
        <w:sectPr w:rsidR="003D614D">
          <w:pgSz w:w="11906" w:h="16838"/>
          <w:pgMar w:top="851" w:right="1841" w:bottom="851" w:left="851" w:header="709" w:footer="709" w:gutter="0"/>
          <w:cols w:space="709"/>
        </w:sectPr>
      </w:pPr>
    </w:p>
    <w:p w:rsidR="003D614D" w:rsidRDefault="003D614D" w:rsidP="003D614D">
      <w:pPr>
        <w:rPr>
          <w:sz w:val="24"/>
          <w:szCs w:val="24"/>
          <w:u w:val="single"/>
        </w:rPr>
      </w:pPr>
      <w:r>
        <w:rPr>
          <w:sz w:val="24"/>
          <w:szCs w:val="24"/>
          <w:u w:val="single"/>
        </w:rPr>
        <w:lastRenderedPageBreak/>
        <w:t xml:space="preserve">3.1.2. </w:t>
      </w:r>
      <w:r>
        <w:rPr>
          <w:sz w:val="24"/>
          <w:szCs w:val="24"/>
          <w:u w:val="single"/>
          <w:lang w:val="en-GB"/>
        </w:rPr>
        <w:t>Tests of “N1” samples</w:t>
      </w:r>
    </w:p>
    <w:p w:rsidR="003D614D" w:rsidRDefault="003D614D" w:rsidP="003D614D">
      <w:pPr>
        <w:rPr>
          <w:sz w:val="24"/>
          <w:szCs w:val="24"/>
        </w:rPr>
      </w:pPr>
    </w:p>
    <w:p w:rsidR="003D614D" w:rsidRDefault="003D614D" w:rsidP="003D614D">
      <w:pPr>
        <w:rPr>
          <w:sz w:val="24"/>
          <w:szCs w:val="24"/>
        </w:rPr>
      </w:pPr>
      <w:r>
        <w:rPr>
          <w:sz w:val="24"/>
          <w:szCs w:val="24"/>
          <w:lang w:val="en-GB"/>
        </w:rPr>
        <w:t>There were 4 points of stabbing distributed evenly on the surface of N1 samples for their smaller dimension defined.</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N1 - 1/1</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7.3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0.786 ± 0.037</w:t>
            </w:r>
          </w:p>
        </w:tc>
      </w:tr>
    </w:tbl>
    <w:p w:rsidR="003D614D" w:rsidRDefault="003D614D" w:rsidP="003D614D">
      <w:pPr>
        <w:jc w:val="center"/>
        <w:rPr>
          <w:sz w:val="24"/>
          <w:szCs w:val="24"/>
        </w:rPr>
      </w:pPr>
      <w:r>
        <w:rPr>
          <w:sz w:val="24"/>
          <w:szCs w:val="24"/>
          <w:lang w:val="en-GB"/>
        </w:rPr>
        <w:t>Chart 3/a.:</w:t>
      </w:r>
    </w:p>
    <w:p w:rsidR="003D614D" w:rsidRDefault="003D614D" w:rsidP="003D614D">
      <w:pPr>
        <w:jc w:val="center"/>
        <w:rPr>
          <w:sz w:val="24"/>
          <w:szCs w:val="24"/>
        </w:rPr>
      </w:pPr>
      <w:r>
        <w:rPr>
          <w:sz w:val="24"/>
          <w:szCs w:val="24"/>
          <w:lang w:val="en-GB"/>
        </w:rPr>
        <w:t xml:space="preserve">The findings of the test of N1 – 1/1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N1 - 2/1</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7.7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0.869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0.791 ± 0.054</w:t>
            </w:r>
          </w:p>
        </w:tc>
      </w:tr>
    </w:tbl>
    <w:p w:rsidR="003D614D" w:rsidRDefault="003D614D" w:rsidP="003D614D">
      <w:pPr>
        <w:jc w:val="center"/>
        <w:rPr>
          <w:sz w:val="24"/>
          <w:szCs w:val="24"/>
        </w:rPr>
      </w:pPr>
      <w:r>
        <w:rPr>
          <w:sz w:val="24"/>
          <w:szCs w:val="24"/>
          <w:lang w:val="en-GB"/>
        </w:rPr>
        <w:t>Chart 3/b.:</w:t>
      </w:r>
    </w:p>
    <w:p w:rsidR="003D614D" w:rsidRDefault="003D614D" w:rsidP="003D614D">
      <w:pPr>
        <w:jc w:val="center"/>
        <w:rPr>
          <w:sz w:val="24"/>
          <w:szCs w:val="24"/>
        </w:rPr>
      </w:pPr>
      <w:r>
        <w:rPr>
          <w:sz w:val="24"/>
          <w:szCs w:val="24"/>
          <w:lang w:val="en-GB"/>
        </w:rPr>
        <w:t xml:space="preserve">The findings of the test of N1 – 2/1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N1 - 3/1</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7.6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0.841 ± 0.047</w:t>
            </w:r>
          </w:p>
        </w:tc>
      </w:tr>
    </w:tbl>
    <w:p w:rsidR="003D614D" w:rsidRDefault="003D614D" w:rsidP="003D614D">
      <w:pPr>
        <w:jc w:val="center"/>
        <w:rPr>
          <w:sz w:val="24"/>
          <w:szCs w:val="24"/>
        </w:rPr>
      </w:pPr>
      <w:r>
        <w:rPr>
          <w:sz w:val="24"/>
          <w:szCs w:val="24"/>
          <w:lang w:val="en-GB"/>
        </w:rPr>
        <w:t>Chart 3/c.:</w:t>
      </w:r>
    </w:p>
    <w:p w:rsidR="003D614D" w:rsidRDefault="003D614D" w:rsidP="003D614D">
      <w:pPr>
        <w:jc w:val="center"/>
        <w:rPr>
          <w:sz w:val="24"/>
          <w:szCs w:val="24"/>
        </w:rPr>
      </w:pPr>
      <w:r>
        <w:rPr>
          <w:sz w:val="24"/>
          <w:szCs w:val="24"/>
          <w:lang w:val="en-GB"/>
        </w:rPr>
        <w:t xml:space="preserve">The findings of the test of N1 – 3/1 sample with the application of </w:t>
      </w:r>
      <w:r>
        <w:rPr>
          <w:sz w:val="24"/>
          <w:szCs w:val="24"/>
          <w:vertAlign w:val="superscript"/>
          <w:lang w:val="en-GB"/>
        </w:rPr>
        <w:t>60</w:t>
      </w:r>
      <w:r>
        <w:rPr>
          <w:sz w:val="24"/>
          <w:szCs w:val="24"/>
          <w:lang w:val="en-GB"/>
        </w:rPr>
        <w:t>Co source of radiation</w:t>
      </w:r>
    </w:p>
    <w:p w:rsidR="003D614D" w:rsidRDefault="003D614D" w:rsidP="003D614D">
      <w:pPr>
        <w:jc w:val="both"/>
        <w:rPr>
          <w:b/>
          <w:smallCaps/>
          <w:noProof/>
          <w:sz w:val="24"/>
          <w:szCs w:val="24"/>
        </w:rPr>
      </w:pPr>
    </w:p>
    <w:p w:rsidR="003D614D" w:rsidRDefault="003D614D" w:rsidP="003D614D">
      <w:pPr>
        <w:rPr>
          <w:sz w:val="24"/>
          <w:szCs w:val="24"/>
        </w:rPr>
      </w:pPr>
      <w:r>
        <w:rPr>
          <w:sz w:val="24"/>
          <w:szCs w:val="24"/>
          <w:lang w:val="en-GB"/>
        </w:rPr>
        <w:lastRenderedPageBreak/>
        <w:t>The average rate of transmission of three samples made in the similar way found by the tests above, as well as its relative uncertainty calculated from the empirical dispersion can be seen in Chart 3/d.</w:t>
      </w:r>
      <w:r>
        <w:rPr>
          <w:sz w:val="24"/>
          <w:szCs w:val="24"/>
        </w:rPr>
        <w:t xml:space="preserve"> </w:t>
      </w:r>
      <w:r>
        <w:rPr>
          <w:sz w:val="24"/>
          <w:szCs w:val="24"/>
          <w:lang w:val="en-GB"/>
        </w:rPr>
        <w:t>The absorption coefficient of the samples, as well as the layer-thickness of halving and the estimated dispersion can be seen in Chart 3/e.</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N1 - 1/1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7.3</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0.434</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4.7</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N1 - 2/1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7.7</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0.437</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6.8</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N1 - 3/1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7.6</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0.464</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5.6</w:t>
            </w:r>
          </w:p>
        </w:tc>
      </w:tr>
    </w:tbl>
    <w:p w:rsidR="003D614D" w:rsidRDefault="003D614D" w:rsidP="003D614D">
      <w:pPr>
        <w:jc w:val="center"/>
        <w:rPr>
          <w:sz w:val="24"/>
          <w:szCs w:val="24"/>
        </w:rPr>
      </w:pPr>
      <w:r>
        <w:rPr>
          <w:sz w:val="24"/>
          <w:szCs w:val="24"/>
          <w:lang w:val="en-GB"/>
        </w:rPr>
        <w:t>Chart 3/d.:</w:t>
      </w:r>
    </w:p>
    <w:p w:rsidR="003D614D" w:rsidRDefault="003D614D" w:rsidP="003D614D">
      <w:pPr>
        <w:jc w:val="center"/>
        <w:rPr>
          <w:sz w:val="24"/>
          <w:szCs w:val="24"/>
        </w:rPr>
      </w:pPr>
      <w:r>
        <w:rPr>
          <w:sz w:val="24"/>
          <w:szCs w:val="24"/>
          <w:lang w:val="en-GB"/>
        </w:rPr>
        <w:t xml:space="preserve">The rate of transmission of N1 samples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µ [cm</w:t>
            </w:r>
            <w:r>
              <w:rPr>
                <w:sz w:val="24"/>
                <w:szCs w:val="24"/>
                <w:vertAlign w:val="superscript"/>
                <w:lang w:val="en-GB"/>
              </w:rPr>
              <w:t>-1</w:t>
            </w:r>
            <w:r>
              <w:rPr>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w:t>
            </w:r>
            <w:r>
              <w:rPr>
                <w:sz w:val="24"/>
                <w:szCs w:val="24"/>
                <w:vertAlign w:val="subscript"/>
                <w:lang w:val="en-GB"/>
              </w:rPr>
              <w:t>1/2</w:t>
            </w:r>
            <w:r>
              <w:rPr>
                <w:sz w:val="24"/>
                <w:szCs w:val="24"/>
                <w:lang w:val="en-GB"/>
              </w:rPr>
              <w:t xml:space="preserve">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N1 - 1/1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0.114</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6.06</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N1 - 2/1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0.108</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6.44</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N1 - 3/1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0.101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6.87</w:t>
            </w:r>
          </w:p>
        </w:tc>
      </w:tr>
      <w:tr w:rsidR="003D614D" w:rsidTr="008214AF">
        <w:tc>
          <w:tcPr>
            <w:tcW w:w="6141"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layer-thickness of halving and dispersion of N1 samples</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6.46 ± 0.41 [cm]</w:t>
            </w:r>
          </w:p>
        </w:tc>
      </w:tr>
    </w:tbl>
    <w:p w:rsidR="003D614D" w:rsidRDefault="003D614D" w:rsidP="003D614D">
      <w:pPr>
        <w:jc w:val="center"/>
        <w:rPr>
          <w:sz w:val="24"/>
          <w:szCs w:val="24"/>
        </w:rPr>
      </w:pPr>
      <w:r>
        <w:rPr>
          <w:sz w:val="24"/>
          <w:szCs w:val="24"/>
          <w:lang w:val="en-GB"/>
        </w:rPr>
        <w:t>Chart 3/e.:</w:t>
      </w:r>
    </w:p>
    <w:p w:rsidR="003D614D" w:rsidRDefault="003D614D" w:rsidP="003D614D">
      <w:pPr>
        <w:jc w:val="center"/>
        <w:rPr>
          <w:sz w:val="24"/>
          <w:szCs w:val="24"/>
        </w:rPr>
      </w:pPr>
      <w:r>
        <w:rPr>
          <w:sz w:val="24"/>
          <w:szCs w:val="24"/>
          <w:lang w:val="en-GB"/>
        </w:rPr>
        <w:t xml:space="preserve">The absorption coefficient and the layer-thickness of halving of the N.I. samples with the application of </w:t>
      </w:r>
      <w:r>
        <w:rPr>
          <w:sz w:val="24"/>
          <w:szCs w:val="24"/>
          <w:vertAlign w:val="superscript"/>
          <w:lang w:val="en-GB"/>
        </w:rPr>
        <w:t>60</w:t>
      </w:r>
      <w:r>
        <w:rPr>
          <w:sz w:val="24"/>
          <w:szCs w:val="24"/>
          <w:lang w:val="en-GB"/>
        </w:rPr>
        <w:t>Co source of radiation</w:t>
      </w:r>
    </w:p>
    <w:p w:rsidR="003D614D" w:rsidRDefault="003D614D" w:rsidP="003D614D">
      <w:pPr>
        <w:jc w:val="both"/>
        <w:rPr>
          <w:sz w:val="24"/>
          <w:szCs w:val="24"/>
        </w:rPr>
        <w:sectPr w:rsidR="003D614D">
          <w:pgSz w:w="11906" w:h="16838"/>
          <w:pgMar w:top="851" w:right="1841" w:bottom="851" w:left="851" w:header="709" w:footer="709" w:gutter="0"/>
          <w:cols w:space="709"/>
        </w:sectPr>
      </w:pPr>
    </w:p>
    <w:p w:rsidR="003D614D" w:rsidRDefault="003D614D" w:rsidP="003D614D">
      <w:pPr>
        <w:jc w:val="center"/>
        <w:rPr>
          <w:szCs w:val="24"/>
        </w:rPr>
      </w:pPr>
    </w:p>
    <w:p w:rsidR="003D614D" w:rsidRDefault="003D614D" w:rsidP="003D614D">
      <w:pPr>
        <w:rPr>
          <w:sz w:val="24"/>
          <w:szCs w:val="24"/>
          <w:u w:val="single"/>
        </w:rPr>
      </w:pPr>
      <w:r>
        <w:rPr>
          <w:sz w:val="24"/>
          <w:szCs w:val="24"/>
          <w:u w:val="single"/>
        </w:rPr>
        <w:t xml:space="preserve">3.1.3. </w:t>
      </w:r>
      <w:r>
        <w:rPr>
          <w:sz w:val="24"/>
          <w:szCs w:val="24"/>
          <w:u w:val="single"/>
          <w:lang w:val="en-GB"/>
        </w:rPr>
        <w:t>Tests of “N2” samples</w:t>
      </w:r>
    </w:p>
    <w:p w:rsidR="003D614D" w:rsidRDefault="003D614D" w:rsidP="003D614D">
      <w:pPr>
        <w:rPr>
          <w:sz w:val="24"/>
          <w:szCs w:val="24"/>
        </w:rPr>
      </w:pPr>
    </w:p>
    <w:p w:rsidR="003D614D" w:rsidRDefault="003D614D" w:rsidP="003D614D">
      <w:pPr>
        <w:rPr>
          <w:sz w:val="24"/>
          <w:szCs w:val="24"/>
        </w:rPr>
      </w:pPr>
      <w:r>
        <w:rPr>
          <w:sz w:val="24"/>
          <w:szCs w:val="24"/>
          <w:lang w:val="en-GB"/>
        </w:rPr>
        <w:t>There were 9 points of stabbing distributed evenly on the surface of the N2 samples defined.</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N2 - ½</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6.9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0.919 ± 0.019</w:t>
            </w:r>
          </w:p>
        </w:tc>
      </w:tr>
    </w:tbl>
    <w:p w:rsidR="003D614D" w:rsidRDefault="003D614D" w:rsidP="003D614D">
      <w:pPr>
        <w:jc w:val="center"/>
        <w:rPr>
          <w:sz w:val="24"/>
          <w:szCs w:val="24"/>
        </w:rPr>
      </w:pPr>
      <w:r>
        <w:rPr>
          <w:sz w:val="24"/>
          <w:szCs w:val="24"/>
          <w:lang w:val="en-GB"/>
        </w:rPr>
        <w:t>Chart 4/a.:</w:t>
      </w:r>
    </w:p>
    <w:p w:rsidR="003D614D" w:rsidRDefault="003D614D" w:rsidP="003D614D">
      <w:pPr>
        <w:jc w:val="center"/>
        <w:rPr>
          <w:sz w:val="24"/>
          <w:szCs w:val="24"/>
        </w:rPr>
      </w:pPr>
      <w:r>
        <w:rPr>
          <w:sz w:val="24"/>
          <w:szCs w:val="24"/>
          <w:lang w:val="en-GB"/>
        </w:rPr>
        <w:t xml:space="preserve">The findings of the test of N2 – 1/2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N2 - 2/2</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6.7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1.15</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0.927 ± 0.092</w:t>
            </w:r>
          </w:p>
        </w:tc>
      </w:tr>
    </w:tbl>
    <w:p w:rsidR="003D614D" w:rsidRDefault="003D614D" w:rsidP="003D614D">
      <w:pPr>
        <w:jc w:val="center"/>
        <w:rPr>
          <w:sz w:val="24"/>
          <w:szCs w:val="24"/>
        </w:rPr>
      </w:pPr>
      <w:r>
        <w:rPr>
          <w:sz w:val="24"/>
          <w:szCs w:val="24"/>
          <w:lang w:val="en-GB"/>
        </w:rPr>
        <w:t>Chart 4/b.:</w:t>
      </w:r>
    </w:p>
    <w:p w:rsidR="003D614D" w:rsidRDefault="003D614D" w:rsidP="003D614D">
      <w:pPr>
        <w:jc w:val="center"/>
        <w:rPr>
          <w:sz w:val="24"/>
          <w:szCs w:val="24"/>
        </w:rPr>
      </w:pPr>
      <w:r>
        <w:rPr>
          <w:sz w:val="24"/>
          <w:szCs w:val="24"/>
          <w:lang w:val="en-GB"/>
        </w:rPr>
        <w:t xml:space="preserve">The findings of the test of N2 – 2/2 sample with the application of </w:t>
      </w:r>
      <w:r>
        <w:rPr>
          <w:sz w:val="24"/>
          <w:szCs w:val="24"/>
          <w:vertAlign w:val="superscript"/>
          <w:lang w:val="en-GB"/>
        </w:rPr>
        <w:t>60</w:t>
      </w:r>
      <w:r>
        <w:rPr>
          <w:sz w:val="24"/>
          <w:szCs w:val="24"/>
          <w:lang w:val="en-GB"/>
        </w:rPr>
        <w:t>Co source of radiation</w:t>
      </w:r>
    </w:p>
    <w:p w:rsidR="003D614D" w:rsidRDefault="003D614D" w:rsidP="003D614D">
      <w:pPr>
        <w:jc w:val="both"/>
        <w:rPr>
          <w:sz w:val="24"/>
          <w:szCs w:val="24"/>
        </w:rPr>
      </w:pPr>
      <w:r>
        <w:rPr>
          <w:szCs w:val="24"/>
        </w:rPr>
        <w:br w:type="page"/>
      </w: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lastRenderedPageBreak/>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N2 - 3/2</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6.8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0.95</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0.85</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0.925 ± 0.085</w:t>
            </w:r>
          </w:p>
        </w:tc>
      </w:tr>
    </w:tbl>
    <w:p w:rsidR="003D614D" w:rsidRDefault="003D614D" w:rsidP="003D614D">
      <w:pPr>
        <w:jc w:val="center"/>
        <w:rPr>
          <w:sz w:val="24"/>
          <w:szCs w:val="24"/>
        </w:rPr>
      </w:pPr>
      <w:r>
        <w:rPr>
          <w:sz w:val="24"/>
          <w:szCs w:val="24"/>
          <w:lang w:val="en-GB"/>
        </w:rPr>
        <w:t>Chart 4/c.:</w:t>
      </w:r>
    </w:p>
    <w:p w:rsidR="003D614D" w:rsidRDefault="003D614D" w:rsidP="003D614D">
      <w:pPr>
        <w:jc w:val="center"/>
        <w:rPr>
          <w:sz w:val="24"/>
          <w:szCs w:val="24"/>
        </w:rPr>
      </w:pPr>
      <w:r>
        <w:rPr>
          <w:sz w:val="24"/>
          <w:szCs w:val="24"/>
          <w:lang w:val="en-GB"/>
        </w:rPr>
        <w:t xml:space="preserve">The findings of the test of N2 – 3/2 sample with the application of </w:t>
      </w:r>
      <w:r>
        <w:rPr>
          <w:sz w:val="24"/>
          <w:szCs w:val="24"/>
          <w:vertAlign w:val="superscript"/>
          <w:lang w:val="en-GB"/>
        </w:rPr>
        <w:t>60</w:t>
      </w:r>
      <w:r>
        <w:rPr>
          <w:sz w:val="24"/>
          <w:szCs w:val="24"/>
          <w:lang w:val="en-GB"/>
        </w:rPr>
        <w:t>Co source of radiation</w:t>
      </w:r>
    </w:p>
    <w:p w:rsidR="003D614D" w:rsidRDefault="003D614D" w:rsidP="003D614D">
      <w:pPr>
        <w:jc w:val="center"/>
        <w:rPr>
          <w:sz w:val="24"/>
          <w:szCs w:val="24"/>
        </w:rPr>
      </w:pP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of three samples made in the similar way found by the tests above, as well as its relative uncertainty calculated from the empirical dispersion can be seen in Chart 4/d.</w:t>
      </w:r>
      <w:r>
        <w:rPr>
          <w:sz w:val="24"/>
          <w:szCs w:val="24"/>
        </w:rPr>
        <w:t xml:space="preserve"> </w:t>
      </w:r>
      <w:r>
        <w:rPr>
          <w:sz w:val="24"/>
          <w:szCs w:val="24"/>
          <w:lang w:val="en-GB"/>
        </w:rPr>
        <w:t>The absorption coefficient of the samples, as well as the layer-thickness of halving and the estimated dispersion can be seen in Chart 4/e.</w:t>
      </w: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N2 - 1/1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6.9</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0.507</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2.1</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N2 - 2/2</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6.7</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0.512</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9.9</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N2 - 3/2</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0.482</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5.5</w:t>
            </w:r>
          </w:p>
        </w:tc>
      </w:tr>
    </w:tbl>
    <w:p w:rsidR="003D614D" w:rsidRDefault="003D614D" w:rsidP="003D614D">
      <w:pPr>
        <w:jc w:val="center"/>
        <w:rPr>
          <w:sz w:val="24"/>
          <w:szCs w:val="24"/>
        </w:rPr>
      </w:pPr>
      <w:r>
        <w:rPr>
          <w:sz w:val="24"/>
          <w:szCs w:val="24"/>
          <w:lang w:val="en-GB"/>
        </w:rPr>
        <w:t>Chart 4/d.:</w:t>
      </w:r>
    </w:p>
    <w:p w:rsidR="003D614D" w:rsidRDefault="003D614D" w:rsidP="003D614D">
      <w:pPr>
        <w:jc w:val="center"/>
        <w:rPr>
          <w:sz w:val="24"/>
          <w:szCs w:val="24"/>
        </w:rPr>
      </w:pPr>
      <w:r>
        <w:rPr>
          <w:sz w:val="24"/>
          <w:szCs w:val="24"/>
          <w:lang w:val="en-GB"/>
        </w:rPr>
        <w:t xml:space="preserve">The rate of transmission of N2 samples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µ [cm</w:t>
            </w:r>
            <w:r>
              <w:rPr>
                <w:sz w:val="24"/>
                <w:szCs w:val="24"/>
                <w:vertAlign w:val="superscript"/>
                <w:lang w:val="en-GB"/>
              </w:rPr>
              <w:t>-1</w:t>
            </w:r>
            <w:r>
              <w:rPr>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w:t>
            </w:r>
            <w:r>
              <w:rPr>
                <w:sz w:val="24"/>
                <w:szCs w:val="24"/>
                <w:vertAlign w:val="subscript"/>
                <w:lang w:val="en-GB"/>
              </w:rPr>
              <w:t>1/2</w:t>
            </w:r>
            <w:r>
              <w:rPr>
                <w:sz w:val="24"/>
                <w:szCs w:val="24"/>
                <w:lang w:val="en-GB"/>
              </w:rPr>
              <w:t xml:space="preserve">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N2 - 1/2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0.0983</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7.05</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N2 - 2/2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0.100</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6.93</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N2 - 3/2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0.107</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6.46</w:t>
            </w:r>
          </w:p>
        </w:tc>
      </w:tr>
      <w:tr w:rsidR="003D614D" w:rsidTr="008214AF">
        <w:tc>
          <w:tcPr>
            <w:tcW w:w="6141"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layer-thickness of halving and dispersion of N2 samples</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6.81 ± 0.31 [cm]</w:t>
            </w:r>
          </w:p>
        </w:tc>
      </w:tr>
    </w:tbl>
    <w:p w:rsidR="003D614D" w:rsidRDefault="003D614D" w:rsidP="003D614D">
      <w:pPr>
        <w:jc w:val="center"/>
        <w:rPr>
          <w:sz w:val="24"/>
          <w:szCs w:val="24"/>
        </w:rPr>
      </w:pPr>
      <w:r>
        <w:rPr>
          <w:sz w:val="24"/>
          <w:szCs w:val="24"/>
          <w:lang w:val="en-GB"/>
        </w:rPr>
        <w:t>Chart 4/e.:</w:t>
      </w:r>
    </w:p>
    <w:p w:rsidR="003D614D" w:rsidRDefault="003D614D" w:rsidP="003D614D">
      <w:pPr>
        <w:jc w:val="center"/>
        <w:rPr>
          <w:sz w:val="24"/>
          <w:szCs w:val="24"/>
        </w:rPr>
      </w:pPr>
      <w:r>
        <w:rPr>
          <w:sz w:val="24"/>
          <w:szCs w:val="24"/>
          <w:lang w:val="en-GB"/>
        </w:rPr>
        <w:t xml:space="preserve">The absorption coefficient and the layer-thickness of halving of the N2. samples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r>
        <w:rPr>
          <w:sz w:val="24"/>
          <w:szCs w:val="24"/>
        </w:rPr>
        <w:br w:type="page"/>
      </w:r>
    </w:p>
    <w:p w:rsidR="003D614D" w:rsidRDefault="003D614D" w:rsidP="003D614D">
      <w:pPr>
        <w:rPr>
          <w:sz w:val="24"/>
          <w:szCs w:val="24"/>
          <w:u w:val="single"/>
        </w:rPr>
      </w:pPr>
      <w:r>
        <w:rPr>
          <w:sz w:val="24"/>
          <w:szCs w:val="24"/>
          <w:u w:val="single"/>
        </w:rPr>
        <w:lastRenderedPageBreak/>
        <w:t xml:space="preserve">3.1.4. </w:t>
      </w:r>
      <w:r>
        <w:rPr>
          <w:sz w:val="24"/>
          <w:szCs w:val="24"/>
          <w:u w:val="single"/>
          <w:lang w:val="en-GB"/>
        </w:rPr>
        <w:t>Tests of N/3 samples</w:t>
      </w:r>
    </w:p>
    <w:p w:rsidR="003D614D" w:rsidRDefault="003D614D" w:rsidP="003D614D">
      <w:pPr>
        <w:rPr>
          <w:sz w:val="24"/>
          <w:szCs w:val="24"/>
        </w:rPr>
      </w:pPr>
    </w:p>
    <w:p w:rsidR="003D614D" w:rsidRDefault="003D614D" w:rsidP="003D614D">
      <w:pPr>
        <w:rPr>
          <w:szCs w:val="24"/>
        </w:rPr>
      </w:pPr>
      <w:r>
        <w:rPr>
          <w:sz w:val="24"/>
          <w:szCs w:val="24"/>
          <w:lang w:val="en-GB"/>
        </w:rPr>
        <w:t>These samples differ from the others (N1/3, N2/3, N3/3) a bit and all of them are called N/3 samples to make the identification easier.</w:t>
      </w:r>
      <w:r>
        <w:rPr>
          <w:sz w:val="24"/>
          <w:szCs w:val="24"/>
        </w:rPr>
        <w:t xml:space="preserve"> </w:t>
      </w:r>
      <w:r>
        <w:rPr>
          <w:sz w:val="24"/>
          <w:szCs w:val="24"/>
          <w:lang w:val="en-GB"/>
        </w:rPr>
        <w:t>There were 9 points of stabbing distributed evenly on the surface of the N/3 samples defined.</w:t>
      </w:r>
      <w:r>
        <w:rPr>
          <w:sz w:val="24"/>
          <w:szCs w:val="24"/>
        </w:rPr>
        <w:t xml:space="preserve"> </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 1/3</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6.8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0.88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0.851 ± 0.046</w:t>
            </w:r>
          </w:p>
        </w:tc>
      </w:tr>
    </w:tbl>
    <w:p w:rsidR="003D614D" w:rsidRDefault="003D614D" w:rsidP="003D614D">
      <w:pPr>
        <w:jc w:val="center"/>
        <w:rPr>
          <w:sz w:val="24"/>
          <w:szCs w:val="24"/>
        </w:rPr>
      </w:pPr>
      <w:r>
        <w:rPr>
          <w:sz w:val="24"/>
          <w:szCs w:val="24"/>
          <w:lang w:val="en-GB"/>
        </w:rPr>
        <w:t>Chart 5/a.:</w:t>
      </w:r>
    </w:p>
    <w:p w:rsidR="003D614D" w:rsidRDefault="003D614D" w:rsidP="003D614D">
      <w:pPr>
        <w:jc w:val="center"/>
        <w:rPr>
          <w:sz w:val="24"/>
          <w:szCs w:val="24"/>
        </w:rPr>
      </w:pPr>
      <w:r>
        <w:rPr>
          <w:sz w:val="24"/>
          <w:szCs w:val="24"/>
          <w:lang w:val="en-GB"/>
        </w:rPr>
        <w:t xml:space="preserve">The findings of the test of N 1/3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 2/3</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6.6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1.05</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0.970 ± 0.029</w:t>
            </w:r>
          </w:p>
        </w:tc>
      </w:tr>
    </w:tbl>
    <w:p w:rsidR="003D614D" w:rsidRDefault="003D614D" w:rsidP="003D614D">
      <w:pPr>
        <w:jc w:val="center"/>
        <w:rPr>
          <w:sz w:val="24"/>
          <w:szCs w:val="24"/>
        </w:rPr>
      </w:pPr>
      <w:r>
        <w:rPr>
          <w:sz w:val="24"/>
          <w:szCs w:val="24"/>
          <w:lang w:val="en-GB"/>
        </w:rPr>
        <w:t>Chart 5/b.:</w:t>
      </w:r>
    </w:p>
    <w:p w:rsidR="003D614D" w:rsidRDefault="003D614D" w:rsidP="003D614D">
      <w:pPr>
        <w:jc w:val="center"/>
        <w:rPr>
          <w:sz w:val="24"/>
          <w:szCs w:val="24"/>
        </w:rPr>
      </w:pPr>
      <w:r>
        <w:rPr>
          <w:sz w:val="24"/>
          <w:szCs w:val="24"/>
          <w:lang w:val="en-GB"/>
        </w:rPr>
        <w:t xml:space="preserve">The findings of the test of N 2/3 sample with the application of </w:t>
      </w:r>
      <w:r>
        <w:rPr>
          <w:sz w:val="24"/>
          <w:szCs w:val="24"/>
          <w:vertAlign w:val="superscript"/>
          <w:lang w:val="en-GB"/>
        </w:rPr>
        <w:t>60</w:t>
      </w:r>
      <w:r>
        <w:rPr>
          <w:sz w:val="24"/>
          <w:szCs w:val="24"/>
          <w:lang w:val="en-GB"/>
        </w:rPr>
        <w:t>Co source of radiation</w:t>
      </w:r>
    </w:p>
    <w:p w:rsidR="003D614D" w:rsidRDefault="003D614D" w:rsidP="003D614D">
      <w:pPr>
        <w:jc w:val="both"/>
        <w:rPr>
          <w:b/>
          <w:smallCaps/>
          <w:noProof/>
          <w:sz w:val="24"/>
          <w:szCs w:val="24"/>
        </w:rPr>
        <w:sectPr w:rsidR="003D614D">
          <w:pgSz w:w="11906" w:h="16838"/>
          <w:pgMar w:top="851" w:right="1841" w:bottom="851" w:left="851" w:header="709" w:footer="709" w:gutter="0"/>
          <w:cols w:space="709"/>
        </w:sect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lastRenderedPageBreak/>
              <w:t xml:space="preserve">Dose area of  </w:t>
            </w:r>
            <w:r>
              <w:rPr>
                <w:sz w:val="24"/>
                <w:szCs w:val="24"/>
                <w:vertAlign w:val="superscript"/>
                <w:lang w:val="en-GB"/>
              </w:rPr>
              <w:t>60</w:t>
            </w:r>
            <w:r>
              <w:rPr>
                <w:sz w:val="24"/>
                <w:szCs w:val="24"/>
                <w:lang w:val="en-GB"/>
              </w:rPr>
              <w:t>Co</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 3/3</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6.6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99 ± 6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0.92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0.934 ± 0.071</w:t>
            </w:r>
          </w:p>
        </w:tc>
      </w:tr>
    </w:tbl>
    <w:p w:rsidR="003D614D" w:rsidRDefault="003D614D" w:rsidP="003D614D">
      <w:pPr>
        <w:jc w:val="center"/>
        <w:rPr>
          <w:sz w:val="24"/>
          <w:szCs w:val="24"/>
        </w:rPr>
      </w:pPr>
      <w:r>
        <w:rPr>
          <w:sz w:val="24"/>
          <w:szCs w:val="24"/>
          <w:lang w:val="en-GB"/>
        </w:rPr>
        <w:t>Chart 5/c.:</w:t>
      </w:r>
    </w:p>
    <w:p w:rsidR="003D614D" w:rsidRDefault="003D614D" w:rsidP="003D614D">
      <w:pPr>
        <w:jc w:val="center"/>
        <w:rPr>
          <w:sz w:val="24"/>
          <w:szCs w:val="24"/>
        </w:rPr>
      </w:pPr>
      <w:r>
        <w:rPr>
          <w:sz w:val="24"/>
          <w:szCs w:val="24"/>
          <w:lang w:val="en-GB"/>
        </w:rPr>
        <w:t xml:space="preserve">The findings of the test of N 3/3 sample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of three samples made in the similar way found by the tests above, as well as its relative uncertainty calculated from the empirical dispersion can be seen in Chart 5/d.</w:t>
      </w:r>
      <w:r>
        <w:rPr>
          <w:sz w:val="24"/>
          <w:szCs w:val="24"/>
        </w:rPr>
        <w:t xml:space="preserve"> </w:t>
      </w:r>
      <w:r>
        <w:rPr>
          <w:sz w:val="24"/>
          <w:szCs w:val="24"/>
          <w:lang w:val="en-GB"/>
        </w:rPr>
        <w:t>The absorption coefficient of the samples, as well as the layer-thickness of halving and the estimated dispersion of the layer-thickness of halving can be seen in Chart 5/e.</w:t>
      </w: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1/3</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0.470</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5.4</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2/3</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6.6</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0.534</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3.0</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3/3</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6.6</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0.516</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7.6</w:t>
            </w:r>
          </w:p>
        </w:tc>
      </w:tr>
    </w:tbl>
    <w:p w:rsidR="003D614D" w:rsidRDefault="003D614D" w:rsidP="003D614D">
      <w:pPr>
        <w:jc w:val="center"/>
        <w:rPr>
          <w:sz w:val="24"/>
          <w:szCs w:val="24"/>
        </w:rPr>
      </w:pPr>
      <w:r>
        <w:rPr>
          <w:sz w:val="24"/>
          <w:szCs w:val="24"/>
          <w:lang w:val="en-GB"/>
        </w:rPr>
        <w:t>Chart 5/d.:</w:t>
      </w:r>
    </w:p>
    <w:p w:rsidR="003D614D" w:rsidRDefault="003D614D" w:rsidP="003D614D">
      <w:pPr>
        <w:jc w:val="center"/>
        <w:rPr>
          <w:sz w:val="24"/>
          <w:szCs w:val="24"/>
        </w:rPr>
      </w:pPr>
      <w:r>
        <w:rPr>
          <w:sz w:val="24"/>
          <w:szCs w:val="24"/>
          <w:lang w:val="en-GB"/>
        </w:rPr>
        <w:t xml:space="preserve">The rate of transmission of N/3 samples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275"/>
        <w:gridCol w:w="2867"/>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µ [cm</w:t>
            </w:r>
            <w:r>
              <w:rPr>
                <w:sz w:val="24"/>
                <w:szCs w:val="24"/>
                <w:vertAlign w:val="superscript"/>
                <w:lang w:val="en-GB"/>
              </w:rPr>
              <w:t>-1</w:t>
            </w:r>
            <w:r>
              <w:rPr>
                <w:sz w:val="24"/>
                <w:szCs w:val="24"/>
                <w:lang w:val="en-GB"/>
              </w:rPr>
              <w:t>]</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w:t>
            </w:r>
            <w:r>
              <w:rPr>
                <w:sz w:val="24"/>
                <w:szCs w:val="24"/>
                <w:vertAlign w:val="subscript"/>
                <w:lang w:val="en-GB"/>
              </w:rPr>
              <w:t>1/2</w:t>
            </w:r>
            <w:r>
              <w:rPr>
                <w:sz w:val="24"/>
                <w:szCs w:val="24"/>
                <w:lang w:val="en-GB"/>
              </w:rPr>
              <w:t xml:space="preserve">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1/3</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0.111</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6.24</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2/3</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0.0946</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7.33</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3/3</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0.100</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6.91</w:t>
            </w:r>
          </w:p>
        </w:tc>
      </w:tr>
      <w:tr w:rsidR="003D614D" w:rsidTr="008214AF">
        <w:tc>
          <w:tcPr>
            <w:tcW w:w="6345"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layer-thickness of halving and dispersion of N/3 samples</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6.83 ± 0.55 [cm]</w:t>
            </w:r>
          </w:p>
        </w:tc>
      </w:tr>
    </w:tbl>
    <w:p w:rsidR="003D614D" w:rsidRDefault="003D614D" w:rsidP="003D614D">
      <w:pPr>
        <w:jc w:val="center"/>
        <w:rPr>
          <w:sz w:val="24"/>
          <w:szCs w:val="24"/>
        </w:rPr>
      </w:pPr>
      <w:r>
        <w:rPr>
          <w:sz w:val="24"/>
          <w:szCs w:val="24"/>
          <w:lang w:val="en-GB"/>
        </w:rPr>
        <w:t>Chart 5/e.:</w:t>
      </w:r>
    </w:p>
    <w:p w:rsidR="003D614D" w:rsidRDefault="003D614D" w:rsidP="003D614D">
      <w:pPr>
        <w:jc w:val="center"/>
        <w:rPr>
          <w:sz w:val="24"/>
          <w:szCs w:val="24"/>
        </w:rPr>
      </w:pPr>
      <w:r>
        <w:rPr>
          <w:sz w:val="24"/>
          <w:szCs w:val="24"/>
          <w:lang w:val="en-GB"/>
        </w:rPr>
        <w:t xml:space="preserve">The absorption coefficient and the layer-thickness of halving of the N/3 samples with the application of </w:t>
      </w:r>
      <w:r>
        <w:rPr>
          <w:sz w:val="24"/>
          <w:szCs w:val="24"/>
          <w:vertAlign w:val="superscript"/>
          <w:lang w:val="en-GB"/>
        </w:rPr>
        <w:t>60</w:t>
      </w:r>
      <w:r>
        <w:rPr>
          <w:sz w:val="24"/>
          <w:szCs w:val="24"/>
          <w:lang w:val="en-GB"/>
        </w:rPr>
        <w:t>Co source of radiation</w:t>
      </w:r>
    </w:p>
    <w:p w:rsidR="003D614D" w:rsidRDefault="003D614D" w:rsidP="003D614D">
      <w:pPr>
        <w:rPr>
          <w:sz w:val="24"/>
          <w:szCs w:val="24"/>
        </w:rPr>
      </w:pPr>
    </w:p>
    <w:p w:rsidR="003D614D" w:rsidRDefault="003D614D" w:rsidP="003D614D">
      <w:pPr>
        <w:ind w:right="1132"/>
        <w:rPr>
          <w:szCs w:val="24"/>
        </w:rPr>
        <w:sectPr w:rsidR="003D614D">
          <w:pgSz w:w="11906" w:h="16838"/>
          <w:pgMar w:top="851" w:right="851" w:bottom="851" w:left="851" w:header="709" w:footer="709" w:gutter="0"/>
          <w:cols w:space="709"/>
        </w:sectPr>
      </w:pPr>
    </w:p>
    <w:p w:rsidR="003D614D" w:rsidRDefault="003D614D" w:rsidP="003D614D">
      <w:pPr>
        <w:rPr>
          <w:sz w:val="24"/>
          <w:szCs w:val="24"/>
          <w:u w:val="single"/>
        </w:rPr>
      </w:pPr>
      <w:r>
        <w:rPr>
          <w:sz w:val="24"/>
          <w:szCs w:val="24"/>
          <w:u w:val="single"/>
        </w:rPr>
        <w:lastRenderedPageBreak/>
        <w:t xml:space="preserve">3.2. </w:t>
      </w:r>
      <w:r>
        <w:rPr>
          <w:sz w:val="24"/>
          <w:szCs w:val="24"/>
          <w:u w:val="single"/>
          <w:lang w:val="en-GB"/>
        </w:rPr>
        <w:t xml:space="preserve">Absorption tests in the dose area of  </w:t>
      </w:r>
      <w:r>
        <w:rPr>
          <w:sz w:val="24"/>
          <w:szCs w:val="24"/>
          <w:u w:val="single"/>
          <w:vertAlign w:val="superscript"/>
          <w:lang w:val="en-GB"/>
        </w:rPr>
        <w:t>137</w:t>
      </w:r>
      <w:r>
        <w:rPr>
          <w:sz w:val="24"/>
          <w:szCs w:val="24"/>
          <w:u w:val="single"/>
          <w:lang w:val="en-GB"/>
        </w:rPr>
        <w:t>Cs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 xml:space="preserve">The gamma energy of </w:t>
      </w:r>
      <w:r>
        <w:rPr>
          <w:sz w:val="24"/>
          <w:szCs w:val="24"/>
          <w:vertAlign w:val="superscript"/>
          <w:lang w:val="en-GB"/>
        </w:rPr>
        <w:t>137</w:t>
      </w:r>
      <w:r>
        <w:rPr>
          <w:sz w:val="24"/>
          <w:szCs w:val="24"/>
          <w:lang w:val="en-GB"/>
        </w:rPr>
        <w:t xml:space="preserve">Cs makes 0.66 </w:t>
      </w:r>
      <w:proofErr w:type="spellStart"/>
      <w:r>
        <w:rPr>
          <w:sz w:val="24"/>
          <w:szCs w:val="24"/>
          <w:lang w:val="en-GB"/>
        </w:rPr>
        <w:t>MeV</w:t>
      </w:r>
      <w:proofErr w:type="spellEnd"/>
      <w:r>
        <w:rPr>
          <w:sz w:val="24"/>
          <w:szCs w:val="24"/>
          <w:lang w:val="en-GB"/>
        </w:rPr>
        <w:t>.</w:t>
      </w:r>
      <w:r>
        <w:rPr>
          <w:sz w:val="24"/>
          <w:szCs w:val="24"/>
        </w:rPr>
        <w:t xml:space="preserve"> </w:t>
      </w:r>
      <w:r>
        <w:rPr>
          <w:sz w:val="24"/>
          <w:szCs w:val="24"/>
          <w:lang w:val="en-GB"/>
        </w:rPr>
        <w:t xml:space="preserve">The activity of the source of radiation was 526 </w:t>
      </w:r>
      <w:proofErr w:type="spellStart"/>
      <w:r>
        <w:rPr>
          <w:sz w:val="24"/>
          <w:szCs w:val="24"/>
          <w:lang w:val="en-GB"/>
        </w:rPr>
        <w:t>MBq</w:t>
      </w:r>
      <w:proofErr w:type="spellEnd"/>
      <w:r>
        <w:rPr>
          <w:sz w:val="24"/>
          <w:szCs w:val="24"/>
          <w:lang w:val="en-GB"/>
        </w:rPr>
        <w:t xml:space="preserve"> at the time of tests and the dose rate of the unreduced and collimated radiation after the correction of the background in 1 m was 34.0 ± 0.03 µ</w:t>
      </w:r>
      <w:proofErr w:type="spellStart"/>
      <w:r>
        <w:rPr>
          <w:sz w:val="24"/>
          <w:szCs w:val="24"/>
          <w:lang w:val="en-GB"/>
        </w:rPr>
        <w:t>Sv</w:t>
      </w:r>
      <w:proofErr w:type="spellEnd"/>
      <w:r>
        <w:rPr>
          <w:sz w:val="24"/>
          <w:szCs w:val="24"/>
          <w:lang w:val="en-GB"/>
        </w:rPr>
        <w:t>/h.</w:t>
      </w:r>
    </w:p>
    <w:p w:rsidR="003D614D" w:rsidRDefault="003D614D" w:rsidP="003D614D">
      <w:pPr>
        <w:rPr>
          <w:sz w:val="24"/>
          <w:szCs w:val="24"/>
        </w:rPr>
      </w:pPr>
    </w:p>
    <w:p w:rsidR="003D614D" w:rsidRDefault="003D614D" w:rsidP="003D614D">
      <w:pPr>
        <w:rPr>
          <w:sz w:val="24"/>
          <w:szCs w:val="24"/>
          <w:u w:val="single"/>
        </w:rPr>
      </w:pPr>
      <w:r>
        <w:rPr>
          <w:sz w:val="24"/>
          <w:szCs w:val="24"/>
          <w:u w:val="single"/>
        </w:rPr>
        <w:t xml:space="preserve">3.2.1. </w:t>
      </w:r>
      <w:r>
        <w:rPr>
          <w:sz w:val="24"/>
          <w:szCs w:val="24"/>
          <w:u w:val="single"/>
          <w:lang w:val="en-GB"/>
        </w:rPr>
        <w:t>Reference tests</w:t>
      </w:r>
    </w:p>
    <w:p w:rsidR="003D614D" w:rsidRDefault="003D614D" w:rsidP="003D614D">
      <w:pPr>
        <w:rPr>
          <w:sz w:val="24"/>
          <w:szCs w:val="24"/>
        </w:rPr>
      </w:pPr>
    </w:p>
    <w:p w:rsidR="003D614D" w:rsidRDefault="003D614D" w:rsidP="003D614D">
      <w:pPr>
        <w:rPr>
          <w:i/>
          <w:sz w:val="24"/>
          <w:szCs w:val="24"/>
          <w:u w:val="single"/>
        </w:rPr>
      </w:pPr>
      <w:r>
        <w:rPr>
          <w:i/>
          <w:sz w:val="24"/>
          <w:szCs w:val="24"/>
          <w:u w:val="single"/>
          <w:lang w:val="en-GB"/>
        </w:rPr>
        <w:t>Test of reference sample X.I.</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X.I. [etalon]</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10.2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9.50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9.5</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9.87 ± 0.45</w:t>
            </w:r>
          </w:p>
        </w:tc>
      </w:tr>
    </w:tbl>
    <w:p w:rsidR="003D614D" w:rsidRDefault="003D614D" w:rsidP="003D614D">
      <w:pPr>
        <w:jc w:val="center"/>
        <w:rPr>
          <w:sz w:val="24"/>
          <w:szCs w:val="24"/>
        </w:rPr>
      </w:pPr>
      <w:r>
        <w:rPr>
          <w:sz w:val="24"/>
          <w:szCs w:val="24"/>
          <w:lang w:val="en-GB"/>
        </w:rPr>
        <w:t>Chart 6/a.:</w:t>
      </w:r>
    </w:p>
    <w:p w:rsidR="003D614D" w:rsidRDefault="003D614D" w:rsidP="003D614D">
      <w:pPr>
        <w:jc w:val="center"/>
        <w:rPr>
          <w:sz w:val="24"/>
          <w:szCs w:val="24"/>
        </w:rPr>
      </w:pPr>
      <w:r>
        <w:rPr>
          <w:sz w:val="24"/>
          <w:szCs w:val="24"/>
          <w:lang w:val="en-GB"/>
        </w:rPr>
        <w:t xml:space="preserve">The findings of the test of X. I. references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found by the tests above, as well as its relative uncertainty calculated from the empirical dispersion can be seen in Chart 6/b.</w:t>
      </w:r>
      <w:r>
        <w:rPr>
          <w:sz w:val="24"/>
          <w:szCs w:val="24"/>
        </w:rPr>
        <w:t xml:space="preserve"> </w:t>
      </w:r>
      <w:r>
        <w:rPr>
          <w:sz w:val="24"/>
          <w:szCs w:val="24"/>
          <w:lang w:val="en-GB"/>
        </w:rPr>
        <w:t>The absorption coefficient of the sample, as well as the layer-thickness of halving and the estimated dispersion can be seen in Chart 6/c.</w:t>
      </w: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 I.</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0.291</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4.6</w:t>
            </w:r>
          </w:p>
        </w:tc>
      </w:tr>
    </w:tbl>
    <w:p w:rsidR="003D614D" w:rsidRDefault="003D614D" w:rsidP="003D614D">
      <w:pPr>
        <w:jc w:val="center"/>
        <w:rPr>
          <w:sz w:val="24"/>
          <w:szCs w:val="24"/>
        </w:rPr>
      </w:pPr>
      <w:r>
        <w:rPr>
          <w:sz w:val="24"/>
          <w:szCs w:val="24"/>
          <w:lang w:val="en-GB"/>
        </w:rPr>
        <w:t>Chart 6/b.:</w:t>
      </w:r>
    </w:p>
    <w:p w:rsidR="003D614D" w:rsidRDefault="003D614D" w:rsidP="003D614D">
      <w:pPr>
        <w:jc w:val="center"/>
        <w:rPr>
          <w:sz w:val="24"/>
          <w:szCs w:val="24"/>
        </w:rPr>
      </w:pPr>
      <w:r>
        <w:rPr>
          <w:sz w:val="24"/>
          <w:szCs w:val="24"/>
          <w:lang w:val="en-GB"/>
        </w:rPr>
        <w:t xml:space="preserve">The rate of transmission of the X.I. reference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µ [cm</w:t>
            </w:r>
            <w:r>
              <w:rPr>
                <w:b/>
                <w:sz w:val="24"/>
                <w:szCs w:val="24"/>
                <w:vertAlign w:val="superscript"/>
                <w:lang w:val="en-GB"/>
              </w:rPr>
              <w:t>-1</w:t>
            </w:r>
            <w:r>
              <w:rPr>
                <w:b/>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X</w:t>
            </w:r>
            <w:r>
              <w:rPr>
                <w:b/>
                <w:sz w:val="24"/>
                <w:szCs w:val="24"/>
                <w:vertAlign w:val="subscript"/>
                <w:lang w:val="en-GB"/>
              </w:rPr>
              <w:t>1/2</w:t>
            </w:r>
            <w:r>
              <w:rPr>
                <w:b/>
                <w:sz w:val="24"/>
                <w:szCs w:val="24"/>
                <w:lang w:val="en-GB"/>
              </w:rPr>
              <w:t xml:space="preserve"> ± σ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X I.</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b/>
                <w:sz w:val="24"/>
                <w:szCs w:val="24"/>
              </w:rPr>
            </w:pPr>
            <w:r>
              <w:rPr>
                <w:b/>
                <w:sz w:val="24"/>
                <w:szCs w:val="24"/>
              </w:rPr>
              <w:t>0.121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5.73 ± 0.21</w:t>
            </w:r>
          </w:p>
        </w:tc>
      </w:tr>
    </w:tbl>
    <w:p w:rsidR="003D614D" w:rsidRDefault="003D614D" w:rsidP="003D614D">
      <w:pPr>
        <w:jc w:val="center"/>
        <w:rPr>
          <w:sz w:val="24"/>
          <w:szCs w:val="24"/>
        </w:rPr>
      </w:pPr>
      <w:r>
        <w:rPr>
          <w:sz w:val="24"/>
          <w:szCs w:val="24"/>
          <w:lang w:val="en-GB"/>
        </w:rPr>
        <w:t>Chart 6/c.:</w:t>
      </w:r>
    </w:p>
    <w:p w:rsidR="003D614D" w:rsidRDefault="003D614D" w:rsidP="003D614D">
      <w:pPr>
        <w:jc w:val="center"/>
        <w:rPr>
          <w:sz w:val="24"/>
          <w:szCs w:val="24"/>
        </w:rPr>
      </w:pPr>
      <w:r>
        <w:rPr>
          <w:sz w:val="24"/>
          <w:szCs w:val="24"/>
          <w:lang w:val="en-GB"/>
        </w:rPr>
        <w:t xml:space="preserve">The absorption coefficient and the layer-thickness of halving of the X.I. reference sample with the application of </w:t>
      </w:r>
      <w:r>
        <w:rPr>
          <w:sz w:val="24"/>
          <w:szCs w:val="24"/>
          <w:vertAlign w:val="superscript"/>
          <w:lang w:val="en-GB"/>
        </w:rPr>
        <w:t>137</w:t>
      </w:r>
      <w:r>
        <w:rPr>
          <w:sz w:val="24"/>
          <w:szCs w:val="24"/>
          <w:lang w:val="en-GB"/>
        </w:rPr>
        <w:t>Cs source of radiation</w:t>
      </w:r>
    </w:p>
    <w:p w:rsidR="003D614D" w:rsidRDefault="003D614D" w:rsidP="003D614D">
      <w:pPr>
        <w:ind w:right="1132"/>
        <w:rPr>
          <w:szCs w:val="24"/>
        </w:rPr>
      </w:pPr>
    </w:p>
    <w:p w:rsidR="003D614D" w:rsidRDefault="003D614D" w:rsidP="003D614D">
      <w:pPr>
        <w:ind w:right="1132"/>
        <w:rPr>
          <w:szCs w:val="24"/>
        </w:rPr>
        <w:sectPr w:rsidR="003D614D">
          <w:pgSz w:w="11906" w:h="16838"/>
          <w:pgMar w:top="851" w:right="851" w:bottom="851" w:left="851" w:header="709" w:footer="709" w:gutter="0"/>
          <w:cols w:space="709"/>
        </w:sectPr>
      </w:pPr>
    </w:p>
    <w:p w:rsidR="003D614D" w:rsidRDefault="003D614D" w:rsidP="003D614D">
      <w:pPr>
        <w:rPr>
          <w:i/>
          <w:sz w:val="24"/>
          <w:szCs w:val="24"/>
          <w:u w:val="single"/>
        </w:rPr>
      </w:pPr>
      <w:r>
        <w:rPr>
          <w:i/>
          <w:sz w:val="24"/>
          <w:szCs w:val="24"/>
          <w:u w:val="single"/>
          <w:lang w:val="en-GB"/>
        </w:rPr>
        <w:lastRenderedPageBreak/>
        <w:t>Test of reference sample X. II.</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X.II. [etalon]</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9.9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7.40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8.20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7.20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8.20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8.00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8.30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7.80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7.90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7.90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7.75 ± 0.37</w:t>
            </w:r>
          </w:p>
        </w:tc>
      </w:tr>
    </w:tbl>
    <w:p w:rsidR="003D614D" w:rsidRDefault="003D614D" w:rsidP="003D614D">
      <w:pPr>
        <w:jc w:val="center"/>
        <w:rPr>
          <w:sz w:val="24"/>
          <w:szCs w:val="24"/>
        </w:rPr>
      </w:pPr>
      <w:r>
        <w:rPr>
          <w:sz w:val="24"/>
          <w:szCs w:val="24"/>
          <w:lang w:val="en-GB"/>
        </w:rPr>
        <w:t>Chart 7/a.:</w:t>
      </w:r>
    </w:p>
    <w:p w:rsidR="003D614D" w:rsidRDefault="003D614D" w:rsidP="003D614D">
      <w:pPr>
        <w:jc w:val="center"/>
        <w:rPr>
          <w:sz w:val="24"/>
          <w:szCs w:val="24"/>
        </w:rPr>
      </w:pPr>
      <w:r>
        <w:rPr>
          <w:sz w:val="24"/>
          <w:szCs w:val="24"/>
          <w:lang w:val="en-GB"/>
        </w:rPr>
        <w:t xml:space="preserve">The findings of the test of X. II. references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found by the tests above, as well as its relative uncertainty calculated from the empirical dispersion can be seen in Chart 7/b.</w:t>
      </w:r>
      <w:r>
        <w:rPr>
          <w:sz w:val="24"/>
          <w:szCs w:val="24"/>
        </w:rPr>
        <w:t xml:space="preserve"> </w:t>
      </w:r>
      <w:r>
        <w:rPr>
          <w:sz w:val="24"/>
          <w:szCs w:val="24"/>
          <w:lang w:val="en-GB"/>
        </w:rPr>
        <w:t>The absorption coefficient of the sample, as well as the layer-thickness of halving and the estimated dispersion can be seen in Chart 7/c.</w:t>
      </w: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 II.</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0.229</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4.8</w:t>
            </w:r>
          </w:p>
        </w:tc>
      </w:tr>
    </w:tbl>
    <w:p w:rsidR="003D614D" w:rsidRDefault="003D614D" w:rsidP="003D614D">
      <w:pPr>
        <w:jc w:val="center"/>
        <w:rPr>
          <w:sz w:val="24"/>
          <w:szCs w:val="24"/>
        </w:rPr>
      </w:pPr>
      <w:r>
        <w:rPr>
          <w:sz w:val="24"/>
          <w:szCs w:val="24"/>
          <w:lang w:val="en-GB"/>
        </w:rPr>
        <w:t>Chart 7/b.:</w:t>
      </w:r>
    </w:p>
    <w:p w:rsidR="003D614D" w:rsidRDefault="003D614D" w:rsidP="003D614D">
      <w:pPr>
        <w:jc w:val="center"/>
        <w:rPr>
          <w:sz w:val="24"/>
          <w:szCs w:val="24"/>
        </w:rPr>
      </w:pPr>
      <w:r>
        <w:rPr>
          <w:sz w:val="24"/>
          <w:szCs w:val="24"/>
          <w:lang w:val="en-GB"/>
        </w:rPr>
        <w:t xml:space="preserve">The rate of transmission of the X.II. reference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µ [cm</w:t>
            </w:r>
            <w:r>
              <w:rPr>
                <w:b/>
                <w:sz w:val="24"/>
                <w:szCs w:val="24"/>
                <w:vertAlign w:val="superscript"/>
                <w:lang w:val="en-GB"/>
              </w:rPr>
              <w:t>-1</w:t>
            </w:r>
            <w:r>
              <w:rPr>
                <w:b/>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X</w:t>
            </w:r>
            <w:r>
              <w:rPr>
                <w:b/>
                <w:sz w:val="24"/>
                <w:szCs w:val="24"/>
                <w:vertAlign w:val="subscript"/>
                <w:lang w:val="en-GB"/>
              </w:rPr>
              <w:t>1/2</w:t>
            </w:r>
            <w:r>
              <w:rPr>
                <w:b/>
                <w:sz w:val="24"/>
                <w:szCs w:val="24"/>
                <w:lang w:val="en-GB"/>
              </w:rPr>
              <w:t xml:space="preserve"> ± σ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X. II.</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b/>
                <w:sz w:val="24"/>
                <w:szCs w:val="24"/>
              </w:rPr>
            </w:pPr>
            <w:r>
              <w:rPr>
                <w:b/>
                <w:sz w:val="24"/>
                <w:szCs w:val="24"/>
              </w:rPr>
              <w:t>0.149</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4.65 ± 0.15</w:t>
            </w:r>
          </w:p>
        </w:tc>
      </w:tr>
    </w:tbl>
    <w:p w:rsidR="003D614D" w:rsidRDefault="003D614D" w:rsidP="003D614D">
      <w:pPr>
        <w:jc w:val="center"/>
        <w:rPr>
          <w:sz w:val="24"/>
          <w:szCs w:val="24"/>
        </w:rPr>
      </w:pPr>
      <w:r>
        <w:rPr>
          <w:sz w:val="24"/>
          <w:szCs w:val="24"/>
          <w:lang w:val="en-GB"/>
        </w:rPr>
        <w:t>Chart 7/c.:</w:t>
      </w:r>
    </w:p>
    <w:p w:rsidR="003D614D" w:rsidRDefault="003D614D" w:rsidP="003D614D">
      <w:pPr>
        <w:jc w:val="center"/>
        <w:rPr>
          <w:sz w:val="24"/>
          <w:szCs w:val="24"/>
        </w:rPr>
      </w:pPr>
      <w:r>
        <w:rPr>
          <w:sz w:val="24"/>
          <w:szCs w:val="24"/>
          <w:lang w:val="en-GB"/>
        </w:rPr>
        <w:t xml:space="preserve">The absorption coefficient and the layer-thickness of halving of the X.II. reference sample with the application of </w:t>
      </w:r>
      <w:r>
        <w:rPr>
          <w:sz w:val="24"/>
          <w:szCs w:val="24"/>
          <w:vertAlign w:val="superscript"/>
          <w:lang w:val="en-GB"/>
        </w:rPr>
        <w:t>137</w:t>
      </w:r>
      <w:r>
        <w:rPr>
          <w:sz w:val="24"/>
          <w:szCs w:val="24"/>
          <w:lang w:val="en-GB"/>
        </w:rPr>
        <w:t>Cs source of radiation</w:t>
      </w:r>
    </w:p>
    <w:p w:rsidR="003D614D" w:rsidRDefault="003D614D" w:rsidP="003D614D">
      <w:pPr>
        <w:jc w:val="center"/>
        <w:rPr>
          <w:sz w:val="24"/>
          <w:szCs w:val="24"/>
        </w:rPr>
      </w:pPr>
    </w:p>
    <w:p w:rsidR="003D614D" w:rsidRDefault="003D614D" w:rsidP="003D614D">
      <w:pPr>
        <w:jc w:val="center"/>
        <w:rPr>
          <w:sz w:val="24"/>
          <w:szCs w:val="24"/>
        </w:rPr>
      </w:pPr>
    </w:p>
    <w:p w:rsidR="003D614D" w:rsidRDefault="003D614D" w:rsidP="003D614D">
      <w:pPr>
        <w:rPr>
          <w:sz w:val="24"/>
          <w:szCs w:val="24"/>
        </w:rPr>
        <w:sectPr w:rsidR="003D614D">
          <w:pgSz w:w="11906" w:h="16838"/>
          <w:pgMar w:top="851" w:right="851" w:bottom="851" w:left="851" w:header="709" w:footer="709" w:gutter="0"/>
          <w:cols w:space="709"/>
        </w:sectPr>
      </w:pPr>
    </w:p>
    <w:p w:rsidR="003D614D" w:rsidRDefault="003D614D" w:rsidP="003D614D">
      <w:pPr>
        <w:rPr>
          <w:szCs w:val="24"/>
        </w:rPr>
      </w:pPr>
    </w:p>
    <w:p w:rsidR="003D614D" w:rsidRDefault="003D614D" w:rsidP="003D614D">
      <w:pPr>
        <w:rPr>
          <w:sz w:val="24"/>
          <w:szCs w:val="24"/>
          <w:u w:val="single"/>
        </w:rPr>
      </w:pPr>
      <w:r>
        <w:rPr>
          <w:sz w:val="24"/>
          <w:szCs w:val="24"/>
          <w:u w:val="single"/>
        </w:rPr>
        <w:t xml:space="preserve">3.2.2. </w:t>
      </w:r>
      <w:r>
        <w:rPr>
          <w:sz w:val="24"/>
          <w:szCs w:val="24"/>
          <w:u w:val="single"/>
          <w:lang w:val="en-GB"/>
        </w:rPr>
        <w:t>Tests of “N1” samples</w:t>
      </w: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N1 - 1/1</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7.3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9.40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8.60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9.10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8.90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8.87 ± 0.34</w:t>
            </w:r>
          </w:p>
        </w:tc>
      </w:tr>
    </w:tbl>
    <w:p w:rsidR="003D614D" w:rsidRDefault="003D614D" w:rsidP="003D614D">
      <w:pPr>
        <w:jc w:val="center"/>
        <w:rPr>
          <w:sz w:val="24"/>
          <w:szCs w:val="24"/>
        </w:rPr>
      </w:pPr>
      <w:r>
        <w:rPr>
          <w:sz w:val="24"/>
          <w:szCs w:val="24"/>
          <w:lang w:val="en-GB"/>
        </w:rPr>
        <w:t>Chart 8/a.:</w:t>
      </w:r>
    </w:p>
    <w:p w:rsidR="003D614D" w:rsidRDefault="003D614D" w:rsidP="003D614D">
      <w:pPr>
        <w:jc w:val="center"/>
        <w:rPr>
          <w:sz w:val="24"/>
          <w:szCs w:val="24"/>
        </w:rPr>
      </w:pPr>
      <w:r>
        <w:rPr>
          <w:sz w:val="24"/>
          <w:szCs w:val="24"/>
          <w:lang w:val="en-GB"/>
        </w:rPr>
        <w:t xml:space="preserve">The findings of the test of N1 – 1/1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N1 - 2/1</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7.7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8.60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9.10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8.40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8.50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8.52 ± 0.31</w:t>
            </w:r>
          </w:p>
        </w:tc>
      </w:tr>
    </w:tbl>
    <w:p w:rsidR="003D614D" w:rsidRDefault="003D614D" w:rsidP="003D614D">
      <w:pPr>
        <w:jc w:val="center"/>
        <w:rPr>
          <w:sz w:val="24"/>
          <w:szCs w:val="24"/>
        </w:rPr>
      </w:pPr>
      <w:r>
        <w:rPr>
          <w:sz w:val="24"/>
          <w:szCs w:val="24"/>
          <w:lang w:val="en-GB"/>
        </w:rPr>
        <w:t>Chart 8/b.:</w:t>
      </w:r>
    </w:p>
    <w:p w:rsidR="003D614D" w:rsidRDefault="003D614D" w:rsidP="003D614D">
      <w:pPr>
        <w:jc w:val="center"/>
        <w:rPr>
          <w:sz w:val="24"/>
          <w:szCs w:val="24"/>
        </w:rPr>
      </w:pPr>
      <w:r>
        <w:rPr>
          <w:sz w:val="24"/>
          <w:szCs w:val="24"/>
          <w:lang w:val="en-GB"/>
        </w:rPr>
        <w:t xml:space="preserve">The findings of the test of N1 – 2/1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N1 - 3/1</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7.6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9.50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9.10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8.40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9.20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8.92 ± 0.47</w:t>
            </w:r>
          </w:p>
        </w:tc>
      </w:tr>
    </w:tbl>
    <w:p w:rsidR="003D614D" w:rsidRDefault="003D614D" w:rsidP="003D614D">
      <w:pPr>
        <w:jc w:val="center"/>
        <w:rPr>
          <w:sz w:val="24"/>
          <w:szCs w:val="24"/>
        </w:rPr>
      </w:pPr>
      <w:r>
        <w:rPr>
          <w:sz w:val="24"/>
          <w:szCs w:val="24"/>
          <w:lang w:val="en-GB"/>
        </w:rPr>
        <w:t>Chart 8/c.:</w:t>
      </w:r>
    </w:p>
    <w:p w:rsidR="003D614D" w:rsidRDefault="003D614D" w:rsidP="003D614D">
      <w:pPr>
        <w:jc w:val="center"/>
        <w:rPr>
          <w:sz w:val="24"/>
          <w:szCs w:val="24"/>
        </w:rPr>
      </w:pPr>
      <w:r>
        <w:rPr>
          <w:sz w:val="24"/>
          <w:szCs w:val="24"/>
          <w:lang w:val="en-GB"/>
        </w:rPr>
        <w:t xml:space="preserve">The findings of the test of N1 – 3/1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of three samples made in the similar way found by the tests above, as well as its relative uncertainty calculated from the empirical dispersion can be seen in Chart 8/d.</w:t>
      </w:r>
      <w:r>
        <w:rPr>
          <w:sz w:val="24"/>
          <w:szCs w:val="24"/>
        </w:rPr>
        <w:t xml:space="preserve"> </w:t>
      </w:r>
      <w:r>
        <w:rPr>
          <w:sz w:val="24"/>
          <w:szCs w:val="24"/>
          <w:lang w:val="en-GB"/>
        </w:rPr>
        <w:t xml:space="preserve">The </w:t>
      </w:r>
      <w:r>
        <w:rPr>
          <w:sz w:val="24"/>
          <w:szCs w:val="24"/>
          <w:lang w:val="en-GB"/>
        </w:rPr>
        <w:lastRenderedPageBreak/>
        <w:t>absorption coefficient of the samples, as well as the layer-thickness of halving and the estimated dispersion can be seen in Chart 8/e.</w:t>
      </w:r>
    </w:p>
    <w:p w:rsidR="003D614D" w:rsidRDefault="003D614D" w:rsidP="003D614D">
      <w:pPr>
        <w:rPr>
          <w:sz w:val="24"/>
          <w:szCs w:val="24"/>
        </w:rPr>
      </w:pPr>
    </w:p>
    <w:p w:rsidR="003D614D" w:rsidRDefault="003D614D" w:rsidP="003D614D">
      <w:pPr>
        <w:ind w:right="1132"/>
        <w:rPr>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N1 - 1/1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7.3</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0.262</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3.9</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N1 - 2/1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7.7</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0.252</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3.4</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N1 - 3/1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7.6</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0.263</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5.3</w:t>
            </w:r>
          </w:p>
        </w:tc>
      </w:tr>
    </w:tbl>
    <w:p w:rsidR="003D614D" w:rsidRDefault="003D614D" w:rsidP="003D614D">
      <w:pPr>
        <w:jc w:val="center"/>
        <w:rPr>
          <w:sz w:val="24"/>
          <w:szCs w:val="24"/>
        </w:rPr>
      </w:pPr>
      <w:r>
        <w:rPr>
          <w:sz w:val="24"/>
          <w:szCs w:val="24"/>
          <w:lang w:val="en-GB"/>
        </w:rPr>
        <w:t>Chart 8/d.:</w:t>
      </w:r>
    </w:p>
    <w:p w:rsidR="003D614D" w:rsidRDefault="003D614D" w:rsidP="003D614D">
      <w:pPr>
        <w:jc w:val="center"/>
        <w:rPr>
          <w:sz w:val="24"/>
          <w:szCs w:val="24"/>
        </w:rPr>
      </w:pPr>
      <w:r>
        <w:rPr>
          <w:sz w:val="24"/>
          <w:szCs w:val="24"/>
          <w:lang w:val="en-GB"/>
        </w:rPr>
        <w:t xml:space="preserve">The rate of transmission of N1 samples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µ [cm</w:t>
            </w:r>
            <w:r>
              <w:rPr>
                <w:sz w:val="24"/>
                <w:szCs w:val="24"/>
                <w:vertAlign w:val="superscript"/>
                <w:lang w:val="en-GB"/>
              </w:rPr>
              <w:t>-1</w:t>
            </w:r>
            <w:r>
              <w:rPr>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w:t>
            </w:r>
            <w:r>
              <w:rPr>
                <w:sz w:val="24"/>
                <w:szCs w:val="24"/>
                <w:vertAlign w:val="subscript"/>
                <w:lang w:val="en-GB"/>
              </w:rPr>
              <w:t>1/2</w:t>
            </w:r>
            <w:r>
              <w:rPr>
                <w:sz w:val="24"/>
                <w:szCs w:val="24"/>
                <w:lang w:val="en-GB"/>
              </w:rPr>
              <w:t xml:space="preserve">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N1 - 1/1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0.183</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3.79</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N1 - 2/1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0.179</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3.87</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N1 - 3/1</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0.176</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3.94</w:t>
            </w:r>
          </w:p>
        </w:tc>
      </w:tr>
      <w:tr w:rsidR="003D614D" w:rsidTr="008214AF">
        <w:tc>
          <w:tcPr>
            <w:tcW w:w="6141"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layer-thickness of halving and dispersion of N1 samples</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3.87 ± 0.08 [cm]</w:t>
            </w:r>
          </w:p>
        </w:tc>
      </w:tr>
    </w:tbl>
    <w:p w:rsidR="003D614D" w:rsidRDefault="003D614D" w:rsidP="003D614D">
      <w:pPr>
        <w:jc w:val="center"/>
        <w:rPr>
          <w:sz w:val="24"/>
          <w:szCs w:val="24"/>
        </w:rPr>
      </w:pPr>
      <w:r>
        <w:rPr>
          <w:sz w:val="24"/>
          <w:szCs w:val="24"/>
          <w:lang w:val="en-GB"/>
        </w:rPr>
        <w:t>Chart 8/e.:</w:t>
      </w:r>
    </w:p>
    <w:p w:rsidR="003D614D" w:rsidRDefault="003D614D" w:rsidP="003D614D">
      <w:pPr>
        <w:ind w:right="1132"/>
        <w:rPr>
          <w:sz w:val="24"/>
          <w:szCs w:val="24"/>
        </w:rPr>
      </w:pPr>
      <w:r>
        <w:rPr>
          <w:sz w:val="24"/>
          <w:szCs w:val="24"/>
          <w:lang w:val="en-GB"/>
        </w:rPr>
        <w:t xml:space="preserve">The absorption coefficient and the layer-thickness of halving of the N1 samples with the application of </w:t>
      </w:r>
      <w:r>
        <w:rPr>
          <w:sz w:val="24"/>
          <w:szCs w:val="24"/>
          <w:vertAlign w:val="superscript"/>
          <w:lang w:val="en-GB"/>
        </w:rPr>
        <w:t>137</w:t>
      </w:r>
      <w:r>
        <w:rPr>
          <w:sz w:val="24"/>
          <w:szCs w:val="24"/>
          <w:lang w:val="en-GB"/>
        </w:rPr>
        <w:t>Cs source of radiation</w:t>
      </w:r>
    </w:p>
    <w:p w:rsidR="003D614D" w:rsidRDefault="003D614D" w:rsidP="003D614D">
      <w:pPr>
        <w:ind w:right="1132"/>
        <w:rPr>
          <w:sz w:val="24"/>
          <w:szCs w:val="24"/>
        </w:rPr>
      </w:pPr>
    </w:p>
    <w:p w:rsidR="003D614D" w:rsidRDefault="003D614D" w:rsidP="003D614D">
      <w:pPr>
        <w:ind w:right="1132"/>
        <w:rPr>
          <w:sz w:val="24"/>
          <w:szCs w:val="24"/>
        </w:rPr>
      </w:pPr>
    </w:p>
    <w:p w:rsidR="003D614D" w:rsidRDefault="003D614D" w:rsidP="003D614D">
      <w:pPr>
        <w:ind w:right="1132"/>
        <w:rPr>
          <w:sz w:val="24"/>
          <w:szCs w:val="24"/>
        </w:rPr>
        <w:sectPr w:rsidR="003D614D">
          <w:pgSz w:w="11906" w:h="16838"/>
          <w:pgMar w:top="851" w:right="851" w:bottom="851" w:left="851" w:header="709" w:footer="709" w:gutter="0"/>
          <w:cols w:space="709"/>
        </w:sectPr>
      </w:pPr>
    </w:p>
    <w:p w:rsidR="003D614D" w:rsidRDefault="003D614D" w:rsidP="003D614D">
      <w:pPr>
        <w:rPr>
          <w:sz w:val="24"/>
          <w:szCs w:val="24"/>
        </w:rPr>
      </w:pPr>
    </w:p>
    <w:p w:rsidR="003D614D" w:rsidRDefault="003D614D" w:rsidP="003D614D">
      <w:pPr>
        <w:rPr>
          <w:sz w:val="24"/>
          <w:szCs w:val="24"/>
          <w:u w:val="single"/>
        </w:rPr>
      </w:pPr>
      <w:r>
        <w:rPr>
          <w:sz w:val="24"/>
          <w:szCs w:val="24"/>
          <w:u w:val="single"/>
        </w:rPr>
        <w:t xml:space="preserve">3.2.3. </w:t>
      </w:r>
      <w:r>
        <w:rPr>
          <w:sz w:val="24"/>
          <w:szCs w:val="24"/>
          <w:u w:val="single"/>
          <w:lang w:val="en-GB"/>
        </w:rPr>
        <w:t>Tests of “N2” samples</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N2 - ½</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6.9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9.92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9.80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9.60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10.34 ± 0.59</w:t>
            </w:r>
          </w:p>
        </w:tc>
      </w:tr>
    </w:tbl>
    <w:p w:rsidR="003D614D" w:rsidRDefault="003D614D" w:rsidP="003D614D">
      <w:pPr>
        <w:jc w:val="center"/>
        <w:rPr>
          <w:sz w:val="24"/>
          <w:szCs w:val="24"/>
        </w:rPr>
      </w:pPr>
      <w:r>
        <w:rPr>
          <w:sz w:val="24"/>
          <w:szCs w:val="24"/>
          <w:lang w:val="en-GB"/>
        </w:rPr>
        <w:t>Chart 9/a.:</w:t>
      </w:r>
    </w:p>
    <w:p w:rsidR="003D614D" w:rsidRDefault="003D614D" w:rsidP="003D614D">
      <w:pPr>
        <w:jc w:val="center"/>
        <w:rPr>
          <w:sz w:val="24"/>
          <w:szCs w:val="24"/>
        </w:rPr>
      </w:pPr>
      <w:r>
        <w:rPr>
          <w:sz w:val="24"/>
          <w:szCs w:val="24"/>
          <w:lang w:val="en-GB"/>
        </w:rPr>
        <w:t xml:space="preserve">The findings of the test of N2 – 1/2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N2 - 2/2</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6.7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9.91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10.54 ± 0.61</w:t>
            </w:r>
          </w:p>
        </w:tc>
      </w:tr>
    </w:tbl>
    <w:p w:rsidR="003D614D" w:rsidRDefault="003D614D" w:rsidP="003D614D">
      <w:pPr>
        <w:jc w:val="center"/>
        <w:rPr>
          <w:sz w:val="24"/>
          <w:szCs w:val="24"/>
        </w:rPr>
      </w:pPr>
      <w:r>
        <w:rPr>
          <w:sz w:val="24"/>
          <w:szCs w:val="24"/>
          <w:lang w:val="en-GB"/>
        </w:rPr>
        <w:t>Chart 9/b.:</w:t>
      </w:r>
    </w:p>
    <w:p w:rsidR="003D614D" w:rsidRDefault="003D614D" w:rsidP="003D614D">
      <w:pPr>
        <w:jc w:val="center"/>
        <w:rPr>
          <w:sz w:val="24"/>
          <w:szCs w:val="24"/>
        </w:rPr>
      </w:pPr>
      <w:r>
        <w:rPr>
          <w:sz w:val="24"/>
          <w:szCs w:val="24"/>
          <w:lang w:val="en-GB"/>
        </w:rPr>
        <w:t xml:space="preserve">The findings of the test of N2 – 2/2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ind w:right="1132"/>
        <w:rPr>
          <w:sz w:val="24"/>
          <w:szCs w:val="24"/>
        </w:rPr>
        <w:sectPr w:rsidR="003D614D">
          <w:pgSz w:w="11906" w:h="16838"/>
          <w:pgMar w:top="851" w:right="851" w:bottom="851" w:left="851" w:header="709" w:footer="709" w:gutter="0"/>
          <w:cols w:space="709"/>
        </w:sect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lastRenderedPageBreak/>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N2 - 3/2</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6.8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9.78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9.70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9.70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9.50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10.02 ± 0.52</w:t>
            </w:r>
          </w:p>
        </w:tc>
      </w:tr>
    </w:tbl>
    <w:p w:rsidR="003D614D" w:rsidRDefault="003D614D" w:rsidP="003D614D">
      <w:pPr>
        <w:jc w:val="center"/>
        <w:rPr>
          <w:sz w:val="24"/>
          <w:szCs w:val="24"/>
        </w:rPr>
      </w:pPr>
      <w:r>
        <w:rPr>
          <w:sz w:val="24"/>
          <w:szCs w:val="24"/>
          <w:lang w:val="en-GB"/>
        </w:rPr>
        <w:t>Chart 9/c.:</w:t>
      </w:r>
    </w:p>
    <w:p w:rsidR="003D614D" w:rsidRDefault="003D614D" w:rsidP="003D614D">
      <w:pPr>
        <w:jc w:val="center"/>
        <w:rPr>
          <w:sz w:val="24"/>
          <w:szCs w:val="24"/>
        </w:rPr>
      </w:pPr>
      <w:r>
        <w:rPr>
          <w:sz w:val="24"/>
          <w:szCs w:val="24"/>
          <w:lang w:val="en-GB"/>
        </w:rPr>
        <w:t xml:space="preserve">The findings of the test of N2 – 3/2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of three samples made in the similar way found by the tests above, as well as its relative uncertainty calculated from the empirical dispersion can be seen in Chart 9/d.</w:t>
      </w:r>
      <w:r>
        <w:rPr>
          <w:sz w:val="24"/>
          <w:szCs w:val="24"/>
        </w:rPr>
        <w:t xml:space="preserve"> </w:t>
      </w:r>
      <w:r>
        <w:rPr>
          <w:sz w:val="24"/>
          <w:szCs w:val="24"/>
          <w:lang w:val="en-GB"/>
        </w:rPr>
        <w:t>The absorption coefficient of the samples, as well as the layer-thickness of halving and the estimated dispersion can be seen in Chart 9/e.</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N2 - 1/1</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6.9</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0.305</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5.7</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N2 - 2/2</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6.7</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0.311</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5.8</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N2 - 3/2</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0.296</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5.2</w:t>
            </w:r>
          </w:p>
        </w:tc>
      </w:tr>
    </w:tbl>
    <w:p w:rsidR="003D614D" w:rsidRDefault="003D614D" w:rsidP="003D614D">
      <w:pPr>
        <w:jc w:val="center"/>
        <w:rPr>
          <w:sz w:val="24"/>
          <w:szCs w:val="24"/>
        </w:rPr>
      </w:pPr>
      <w:r>
        <w:rPr>
          <w:sz w:val="24"/>
          <w:szCs w:val="24"/>
          <w:lang w:val="en-GB"/>
        </w:rPr>
        <w:t>Chart 9/d.:</w:t>
      </w:r>
    </w:p>
    <w:p w:rsidR="003D614D" w:rsidRDefault="003D614D" w:rsidP="003D614D">
      <w:pPr>
        <w:jc w:val="center"/>
        <w:rPr>
          <w:sz w:val="24"/>
          <w:szCs w:val="24"/>
        </w:rPr>
      </w:pPr>
      <w:r>
        <w:rPr>
          <w:sz w:val="24"/>
          <w:szCs w:val="24"/>
          <w:lang w:val="en-GB"/>
        </w:rPr>
        <w:t xml:space="preserve">The rate of transmission of N2 samples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071"/>
        <w:gridCol w:w="3071"/>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µ [cm</w:t>
            </w:r>
            <w:r>
              <w:rPr>
                <w:sz w:val="24"/>
                <w:szCs w:val="24"/>
                <w:vertAlign w:val="superscript"/>
                <w:lang w:val="en-GB"/>
              </w:rPr>
              <w:t>-1</w:t>
            </w:r>
            <w:r>
              <w:rPr>
                <w:sz w:val="24"/>
                <w:szCs w:val="24"/>
                <w:lang w:val="en-GB"/>
              </w:rPr>
              <w:t>]</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w:t>
            </w:r>
            <w:r>
              <w:rPr>
                <w:sz w:val="24"/>
                <w:szCs w:val="24"/>
                <w:vertAlign w:val="subscript"/>
                <w:lang w:val="en-GB"/>
              </w:rPr>
              <w:t>1/2</w:t>
            </w:r>
            <w:r>
              <w:rPr>
                <w:sz w:val="24"/>
                <w:szCs w:val="24"/>
                <w:lang w:val="en-GB"/>
              </w:rPr>
              <w:t xml:space="preserve">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N2 - 1/2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0.172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4.03</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N2 - 2/2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0.174</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3.98</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N2 - 3/2</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0.179</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3.87</w:t>
            </w:r>
          </w:p>
        </w:tc>
      </w:tr>
      <w:tr w:rsidR="003D614D" w:rsidTr="008214AF">
        <w:tc>
          <w:tcPr>
            <w:tcW w:w="6141"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layer-thickness of halving and dispersion of N2 samples</w:t>
            </w:r>
          </w:p>
        </w:tc>
        <w:tc>
          <w:tcPr>
            <w:tcW w:w="307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3.96 ± 0.08 [cm]</w:t>
            </w:r>
          </w:p>
        </w:tc>
      </w:tr>
    </w:tbl>
    <w:p w:rsidR="003D614D" w:rsidRDefault="003D614D" w:rsidP="003D614D">
      <w:pPr>
        <w:jc w:val="center"/>
        <w:rPr>
          <w:sz w:val="24"/>
          <w:szCs w:val="24"/>
        </w:rPr>
      </w:pPr>
      <w:r>
        <w:rPr>
          <w:sz w:val="24"/>
          <w:szCs w:val="24"/>
          <w:lang w:val="en-GB"/>
        </w:rPr>
        <w:t>Chart 9/e.:</w:t>
      </w:r>
    </w:p>
    <w:p w:rsidR="003D614D" w:rsidRDefault="003D614D" w:rsidP="003D614D">
      <w:pPr>
        <w:jc w:val="center"/>
        <w:rPr>
          <w:sz w:val="24"/>
          <w:szCs w:val="24"/>
        </w:rPr>
      </w:pPr>
      <w:r>
        <w:rPr>
          <w:sz w:val="24"/>
          <w:szCs w:val="24"/>
          <w:lang w:val="en-GB"/>
        </w:rPr>
        <w:t xml:space="preserve">The absorption coefficient and the layer-thickness of halving of the N2. samples with the application of </w:t>
      </w:r>
      <w:r>
        <w:rPr>
          <w:sz w:val="24"/>
          <w:szCs w:val="24"/>
          <w:vertAlign w:val="superscript"/>
          <w:lang w:val="en-GB"/>
        </w:rPr>
        <w:t>137</w:t>
      </w:r>
      <w:r>
        <w:rPr>
          <w:sz w:val="24"/>
          <w:szCs w:val="24"/>
          <w:lang w:val="en-GB"/>
        </w:rPr>
        <w:t>Cs source of radiation</w:t>
      </w:r>
    </w:p>
    <w:p w:rsidR="003D614D" w:rsidRDefault="003D614D" w:rsidP="003D614D">
      <w:pPr>
        <w:ind w:right="1132"/>
        <w:rPr>
          <w:sz w:val="24"/>
          <w:szCs w:val="24"/>
        </w:rPr>
      </w:pPr>
    </w:p>
    <w:p w:rsidR="003D614D" w:rsidRDefault="003D614D" w:rsidP="003D614D">
      <w:pPr>
        <w:ind w:right="1132"/>
        <w:rPr>
          <w:sz w:val="24"/>
          <w:szCs w:val="24"/>
        </w:rPr>
      </w:pPr>
    </w:p>
    <w:p w:rsidR="003D614D" w:rsidRDefault="003D614D" w:rsidP="003D614D">
      <w:pPr>
        <w:ind w:right="1132"/>
        <w:rPr>
          <w:sz w:val="24"/>
          <w:szCs w:val="24"/>
        </w:rPr>
        <w:sectPr w:rsidR="003D614D">
          <w:pgSz w:w="11906" w:h="16838"/>
          <w:pgMar w:top="851" w:right="851" w:bottom="851" w:left="851" w:header="709" w:footer="709" w:gutter="0"/>
          <w:cols w:space="709"/>
        </w:sectPr>
      </w:pPr>
    </w:p>
    <w:p w:rsidR="003D614D" w:rsidRDefault="003D614D" w:rsidP="003D614D">
      <w:pPr>
        <w:rPr>
          <w:sz w:val="24"/>
          <w:szCs w:val="24"/>
          <w:u w:val="single"/>
        </w:rPr>
      </w:pPr>
      <w:r>
        <w:rPr>
          <w:sz w:val="24"/>
          <w:szCs w:val="24"/>
          <w:u w:val="single"/>
        </w:rPr>
        <w:lastRenderedPageBreak/>
        <w:t xml:space="preserve">3.2.4. </w:t>
      </w:r>
      <w:r>
        <w:rPr>
          <w:sz w:val="24"/>
          <w:szCs w:val="24"/>
          <w:u w:val="single"/>
          <w:lang w:val="en-GB"/>
        </w:rPr>
        <w:t>Tests of N/3 samples</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 1/3</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6.8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10.5</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10.81 ± 0.42</w:t>
            </w:r>
          </w:p>
        </w:tc>
      </w:tr>
    </w:tbl>
    <w:p w:rsidR="003D614D" w:rsidRDefault="003D614D" w:rsidP="003D614D">
      <w:pPr>
        <w:jc w:val="center"/>
        <w:rPr>
          <w:sz w:val="24"/>
          <w:szCs w:val="24"/>
        </w:rPr>
      </w:pPr>
      <w:r>
        <w:rPr>
          <w:sz w:val="24"/>
          <w:szCs w:val="24"/>
          <w:lang w:val="en-GB"/>
        </w:rPr>
        <w:t>Chart 10/a.:</w:t>
      </w:r>
    </w:p>
    <w:p w:rsidR="003D614D" w:rsidRDefault="003D614D" w:rsidP="003D614D">
      <w:pPr>
        <w:jc w:val="center"/>
        <w:rPr>
          <w:sz w:val="24"/>
          <w:szCs w:val="24"/>
        </w:rPr>
      </w:pPr>
      <w:r>
        <w:rPr>
          <w:sz w:val="24"/>
          <w:szCs w:val="24"/>
          <w:lang w:val="en-GB"/>
        </w:rPr>
        <w:t xml:space="preserve">The findings of the test of N 1/3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 2/3</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6.6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10.6</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12.1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10.87 ± 0.60</w:t>
            </w:r>
          </w:p>
        </w:tc>
      </w:tr>
    </w:tbl>
    <w:p w:rsidR="003D614D" w:rsidRDefault="003D614D" w:rsidP="003D614D">
      <w:pPr>
        <w:jc w:val="center"/>
        <w:rPr>
          <w:sz w:val="24"/>
          <w:szCs w:val="24"/>
        </w:rPr>
      </w:pPr>
      <w:r>
        <w:rPr>
          <w:sz w:val="24"/>
          <w:szCs w:val="24"/>
          <w:lang w:val="en-GB"/>
        </w:rPr>
        <w:t>Chart 10/b.:</w:t>
      </w:r>
    </w:p>
    <w:p w:rsidR="003D614D" w:rsidRDefault="003D614D" w:rsidP="003D614D">
      <w:pPr>
        <w:jc w:val="center"/>
        <w:rPr>
          <w:sz w:val="24"/>
          <w:szCs w:val="24"/>
        </w:rPr>
      </w:pPr>
      <w:r>
        <w:rPr>
          <w:sz w:val="24"/>
          <w:szCs w:val="24"/>
          <w:lang w:val="en-GB"/>
        </w:rPr>
        <w:t xml:space="preserve">The findings of the test of N 2/3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ind w:right="1132"/>
        <w:rPr>
          <w:sz w:val="24"/>
          <w:szCs w:val="24"/>
        </w:rPr>
        <w:sectPr w:rsidR="003D614D">
          <w:pgSz w:w="11906" w:h="16838"/>
          <w:pgMar w:top="851" w:right="851" w:bottom="851" w:left="851" w:header="709" w:footer="709" w:gutter="0"/>
          <w:cols w:space="709"/>
        </w:sectPr>
      </w:pPr>
    </w:p>
    <w:tbl>
      <w:tblPr>
        <w:tblStyle w:val="Rcsostblzat"/>
        <w:tblW w:w="0" w:type="auto"/>
        <w:tblInd w:w="0" w:type="dxa"/>
        <w:tblLayout w:type="fixed"/>
        <w:tblLook w:val="01E0"/>
      </w:tblPr>
      <w:tblGrid>
        <w:gridCol w:w="5070"/>
        <w:gridCol w:w="4142"/>
      </w:tblGrid>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lastRenderedPageBreak/>
              <w:t xml:space="preserve">Dose area of </w:t>
            </w:r>
            <w:r>
              <w:rPr>
                <w:sz w:val="24"/>
                <w:szCs w:val="24"/>
                <w:vertAlign w:val="superscript"/>
                <w:lang w:val="en-GB"/>
              </w:rPr>
              <w:t>137</w:t>
            </w:r>
            <w:r>
              <w:rPr>
                <w:sz w:val="24"/>
                <w:szCs w:val="24"/>
                <w:lang w:val="en-GB"/>
              </w:rPr>
              <w:t>Cs</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r>
              <w:rPr>
                <w:sz w:val="24"/>
                <w:szCs w:val="24"/>
              </w:rPr>
              <w:t xml:space="preserve"> </w:t>
            </w:r>
            <w:r>
              <w:rPr>
                <w:sz w:val="24"/>
                <w:szCs w:val="24"/>
                <w:lang w:val="en-GB"/>
              </w:rPr>
              <w:t>N 3/3</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Average layer-thickness:</w:t>
            </w:r>
            <w:r>
              <w:rPr>
                <w:sz w:val="24"/>
                <w:szCs w:val="24"/>
              </w:rPr>
              <w:t xml:space="preserve"> </w:t>
            </w:r>
            <w:r>
              <w:rPr>
                <w:sz w:val="24"/>
                <w:szCs w:val="24"/>
                <w:lang w:val="en-GB"/>
              </w:rPr>
              <w:t>6.6 cm</w:t>
            </w:r>
          </w:p>
        </w:tc>
      </w:tr>
      <w:tr w:rsidR="003D614D" w:rsidTr="008214AF">
        <w:tc>
          <w:tcPr>
            <w:tcW w:w="9212"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Background dose rate:</w:t>
            </w:r>
            <w:r>
              <w:rPr>
                <w:sz w:val="24"/>
                <w:szCs w:val="24"/>
              </w:rPr>
              <w:t xml:space="preserve"> </w:t>
            </w:r>
            <w:r>
              <w:rPr>
                <w:sz w:val="24"/>
                <w:szCs w:val="24"/>
                <w:lang w:val="en-GB"/>
              </w:rPr>
              <w:t>0.13 ± 0.01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Number of the test point</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Measured dose rate [µ</w:t>
            </w:r>
            <w:proofErr w:type="spellStart"/>
            <w:r>
              <w:rPr>
                <w:sz w:val="24"/>
                <w:szCs w:val="24"/>
                <w:lang w:val="en-GB"/>
              </w:rPr>
              <w:t>Sv</w:t>
            </w:r>
            <w:proofErr w:type="spellEnd"/>
            <w:r>
              <w:rPr>
                <w:sz w:val="24"/>
                <w:szCs w:val="24"/>
                <w:lang w:val="en-GB"/>
              </w:rPr>
              <w:t>/h]</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10.3</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2</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12.0</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10.8</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10.1</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11.4</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9.87</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8</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11.9</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9</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11.2</w:t>
            </w:r>
          </w:p>
        </w:tc>
      </w:tr>
      <w:tr w:rsidR="003D614D" w:rsidTr="008214AF">
        <w:tc>
          <w:tcPr>
            <w:tcW w:w="5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 empirical dispersion (with the correction of the background)</w:t>
            </w:r>
          </w:p>
        </w:tc>
        <w:tc>
          <w:tcPr>
            <w:tcW w:w="4142"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rPr>
              <w:t>10.80 ± 0.76</w:t>
            </w:r>
          </w:p>
        </w:tc>
      </w:tr>
    </w:tbl>
    <w:p w:rsidR="003D614D" w:rsidRDefault="003D614D" w:rsidP="003D614D">
      <w:pPr>
        <w:jc w:val="center"/>
        <w:rPr>
          <w:sz w:val="24"/>
          <w:szCs w:val="24"/>
        </w:rPr>
      </w:pPr>
      <w:r>
        <w:rPr>
          <w:sz w:val="24"/>
          <w:szCs w:val="24"/>
          <w:lang w:val="en-GB"/>
        </w:rPr>
        <w:t>Chart 10/c.:</w:t>
      </w:r>
    </w:p>
    <w:p w:rsidR="003D614D" w:rsidRDefault="003D614D" w:rsidP="003D614D">
      <w:pPr>
        <w:jc w:val="center"/>
        <w:rPr>
          <w:sz w:val="24"/>
          <w:szCs w:val="24"/>
        </w:rPr>
      </w:pPr>
      <w:r>
        <w:rPr>
          <w:sz w:val="24"/>
          <w:szCs w:val="24"/>
          <w:lang w:val="en-GB"/>
        </w:rPr>
        <w:t xml:space="preserve">The findings of the test of N 3/3 sample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p w:rsidR="003D614D" w:rsidRDefault="003D614D" w:rsidP="003D614D">
      <w:pPr>
        <w:rPr>
          <w:sz w:val="24"/>
          <w:szCs w:val="24"/>
        </w:rPr>
      </w:pPr>
      <w:r>
        <w:rPr>
          <w:sz w:val="24"/>
          <w:szCs w:val="24"/>
          <w:lang w:val="en-GB"/>
        </w:rPr>
        <w:t>The average rate of transmission of three samples made in the similar way found by the tests above, as well as its relative uncertainty calculated from the empirical dispersion can be seen in Chart 10/d.</w:t>
      </w:r>
      <w:r>
        <w:rPr>
          <w:sz w:val="24"/>
          <w:szCs w:val="24"/>
        </w:rPr>
        <w:t xml:space="preserve"> </w:t>
      </w:r>
      <w:r>
        <w:rPr>
          <w:sz w:val="24"/>
          <w:szCs w:val="24"/>
          <w:lang w:val="en-GB"/>
        </w:rPr>
        <w:t>The absorption coefficient of the samples, as well as the layer-thickness of halving and the estimated dispersion can be seen in Chart 10/e.</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1951"/>
        <w:gridCol w:w="1843"/>
        <w:gridCol w:w="2268"/>
        <w:gridCol w:w="3150"/>
      </w:tblGrid>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Thickness [cm]</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Rate of transmission</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Relative uncertainty [%]</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1/3</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0.319</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3.9</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2/3</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6.6</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0.321</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5.5</w:t>
            </w:r>
          </w:p>
        </w:tc>
      </w:tr>
      <w:tr w:rsidR="003D614D" w:rsidTr="008214AF">
        <w:tc>
          <w:tcPr>
            <w:tcW w:w="1951"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3/3</w:t>
            </w:r>
          </w:p>
        </w:tc>
        <w:tc>
          <w:tcPr>
            <w:tcW w:w="1843"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6.6</w:t>
            </w:r>
          </w:p>
        </w:tc>
        <w:tc>
          <w:tcPr>
            <w:tcW w:w="2268"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0.319</w:t>
            </w:r>
          </w:p>
        </w:tc>
        <w:tc>
          <w:tcPr>
            <w:tcW w:w="3150"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7.0</w:t>
            </w:r>
          </w:p>
        </w:tc>
      </w:tr>
    </w:tbl>
    <w:p w:rsidR="003D614D" w:rsidRDefault="003D614D" w:rsidP="003D614D">
      <w:pPr>
        <w:jc w:val="center"/>
        <w:rPr>
          <w:sz w:val="24"/>
          <w:szCs w:val="24"/>
        </w:rPr>
      </w:pPr>
      <w:r>
        <w:rPr>
          <w:sz w:val="24"/>
          <w:szCs w:val="24"/>
          <w:lang w:val="en-GB"/>
        </w:rPr>
        <w:t>Chart 10/d.:</w:t>
      </w:r>
    </w:p>
    <w:p w:rsidR="003D614D" w:rsidRDefault="003D614D" w:rsidP="003D614D">
      <w:pPr>
        <w:jc w:val="center"/>
        <w:rPr>
          <w:sz w:val="24"/>
          <w:szCs w:val="24"/>
        </w:rPr>
      </w:pPr>
      <w:r>
        <w:rPr>
          <w:sz w:val="24"/>
          <w:szCs w:val="24"/>
          <w:lang w:val="en-GB"/>
        </w:rPr>
        <w:t xml:space="preserve">The rate of transmission of N/3 samples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tbl>
      <w:tblPr>
        <w:tblStyle w:val="Rcsostblzat"/>
        <w:tblW w:w="0" w:type="auto"/>
        <w:tblInd w:w="0" w:type="dxa"/>
        <w:tblLayout w:type="fixed"/>
        <w:tblLook w:val="01E0"/>
      </w:tblPr>
      <w:tblGrid>
        <w:gridCol w:w="3070"/>
        <w:gridCol w:w="3275"/>
        <w:gridCol w:w="2867"/>
      </w:tblGrid>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Code of the sample</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µ [cm</w:t>
            </w:r>
            <w:r>
              <w:rPr>
                <w:sz w:val="24"/>
                <w:szCs w:val="24"/>
                <w:vertAlign w:val="superscript"/>
                <w:lang w:val="en-GB"/>
              </w:rPr>
              <w:t>-1</w:t>
            </w:r>
            <w:r>
              <w:rPr>
                <w:sz w:val="24"/>
                <w:szCs w:val="24"/>
                <w:lang w:val="en-GB"/>
              </w:rPr>
              <w:t>]</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w:t>
            </w:r>
            <w:r>
              <w:rPr>
                <w:sz w:val="24"/>
                <w:szCs w:val="24"/>
                <w:vertAlign w:val="subscript"/>
                <w:lang w:val="en-GB"/>
              </w:rPr>
              <w:t>1/2</w:t>
            </w:r>
            <w:r>
              <w:rPr>
                <w:sz w:val="24"/>
                <w:szCs w:val="24"/>
                <w:lang w:val="en-GB"/>
              </w:rPr>
              <w:t xml:space="preserve"> [cm]</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1/3</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0.168</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4.13</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2/3</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0.167</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4.15</w:t>
            </w:r>
          </w:p>
        </w:tc>
      </w:tr>
      <w:tr w:rsidR="003D614D" w:rsidTr="008214AF">
        <w:tc>
          <w:tcPr>
            <w:tcW w:w="3070"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 3/3</w:t>
            </w:r>
          </w:p>
        </w:tc>
        <w:tc>
          <w:tcPr>
            <w:tcW w:w="3275"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0.173</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 w:val="24"/>
                <w:szCs w:val="24"/>
              </w:rPr>
            </w:pPr>
            <w:r>
              <w:rPr>
                <w:sz w:val="24"/>
                <w:szCs w:val="24"/>
              </w:rPr>
              <w:t>4.01</w:t>
            </w:r>
          </w:p>
        </w:tc>
      </w:tr>
      <w:tr w:rsidR="003D614D" w:rsidTr="008214AF">
        <w:tc>
          <w:tcPr>
            <w:tcW w:w="6345" w:type="dxa"/>
            <w:gridSpan w:val="2"/>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Average layer-thickness of halving and dispersion of N/3 samples</w:t>
            </w:r>
          </w:p>
        </w:tc>
        <w:tc>
          <w:tcPr>
            <w:tcW w:w="2867"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4.10 ± 0.08 [cm]</w:t>
            </w:r>
          </w:p>
        </w:tc>
      </w:tr>
    </w:tbl>
    <w:p w:rsidR="003D614D" w:rsidRDefault="003D614D" w:rsidP="003D614D">
      <w:pPr>
        <w:jc w:val="center"/>
        <w:rPr>
          <w:sz w:val="24"/>
          <w:szCs w:val="24"/>
        </w:rPr>
      </w:pPr>
      <w:r>
        <w:rPr>
          <w:sz w:val="24"/>
          <w:szCs w:val="24"/>
          <w:lang w:val="en-GB"/>
        </w:rPr>
        <w:t>Chart 10/e.:</w:t>
      </w:r>
    </w:p>
    <w:p w:rsidR="003D614D" w:rsidRDefault="003D614D" w:rsidP="003D614D">
      <w:pPr>
        <w:jc w:val="center"/>
        <w:rPr>
          <w:sz w:val="24"/>
          <w:szCs w:val="24"/>
        </w:rPr>
      </w:pPr>
      <w:r>
        <w:rPr>
          <w:sz w:val="24"/>
          <w:szCs w:val="24"/>
          <w:lang w:val="en-GB"/>
        </w:rPr>
        <w:t xml:space="preserve">The absorption coefficient and the layer-thickness of halving of the N/3 samples with the application of </w:t>
      </w:r>
      <w:r>
        <w:rPr>
          <w:sz w:val="24"/>
          <w:szCs w:val="24"/>
          <w:vertAlign w:val="superscript"/>
          <w:lang w:val="en-GB"/>
        </w:rPr>
        <w:t>137</w:t>
      </w:r>
      <w:r>
        <w:rPr>
          <w:sz w:val="24"/>
          <w:szCs w:val="24"/>
          <w:lang w:val="en-GB"/>
        </w:rPr>
        <w:t>Cs source of radiation</w:t>
      </w:r>
    </w:p>
    <w:p w:rsidR="003D614D" w:rsidRDefault="003D614D" w:rsidP="003D614D">
      <w:pPr>
        <w:rPr>
          <w:sz w:val="24"/>
          <w:szCs w:val="24"/>
        </w:rPr>
      </w:pPr>
    </w:p>
    <w:p w:rsidR="003D614D" w:rsidRDefault="003D614D" w:rsidP="003D614D">
      <w:pPr>
        <w:rPr>
          <w:sz w:val="24"/>
          <w:szCs w:val="24"/>
        </w:rPr>
      </w:pPr>
    </w:p>
    <w:p w:rsidR="003D614D" w:rsidRDefault="003D614D" w:rsidP="003D614D">
      <w:pPr>
        <w:ind w:right="1132"/>
        <w:rPr>
          <w:sz w:val="24"/>
          <w:szCs w:val="24"/>
        </w:rPr>
        <w:sectPr w:rsidR="003D614D">
          <w:pgSz w:w="11906" w:h="16838"/>
          <w:pgMar w:top="851" w:right="851" w:bottom="851" w:left="851" w:header="709" w:footer="709" w:gutter="0"/>
          <w:cols w:space="709"/>
        </w:sectPr>
      </w:pPr>
    </w:p>
    <w:p w:rsidR="003D614D" w:rsidRDefault="003D614D" w:rsidP="003D614D">
      <w:pPr>
        <w:pStyle w:val="Cmsor1"/>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4. </w:t>
      </w:r>
      <w:r>
        <w:rPr>
          <w:rFonts w:ascii="Times New Roman" w:hAnsi="Times New Roman" w:cs="Times New Roman"/>
          <w:b w:val="0"/>
          <w:bCs w:val="0"/>
          <w:sz w:val="24"/>
          <w:szCs w:val="24"/>
          <w:lang w:val="en-GB"/>
        </w:rPr>
        <w:t>EVALUATION, SUMMARY</w:t>
      </w:r>
    </w:p>
    <w:p w:rsidR="003D614D" w:rsidRDefault="003D614D" w:rsidP="003D614D">
      <w:pPr>
        <w:rPr>
          <w:sz w:val="24"/>
          <w:szCs w:val="24"/>
        </w:rPr>
      </w:pPr>
    </w:p>
    <w:p w:rsidR="003D614D" w:rsidRDefault="003D614D" w:rsidP="003D614D">
      <w:pPr>
        <w:rPr>
          <w:szCs w:val="24"/>
        </w:rPr>
      </w:pPr>
      <w:r>
        <w:rPr>
          <w:sz w:val="24"/>
          <w:szCs w:val="24"/>
          <w:lang w:val="en-GB"/>
        </w:rPr>
        <w:t>The final results summarised according to the detailed findings of the tests listed in Chapter 3. can be found in Chart 11.</w:t>
      </w:r>
      <w:r>
        <w:rPr>
          <w:sz w:val="24"/>
          <w:szCs w:val="24"/>
        </w:rPr>
        <w:t xml:space="preserve"> </w:t>
      </w:r>
      <w:r>
        <w:rPr>
          <w:sz w:val="24"/>
          <w:szCs w:val="24"/>
          <w:lang w:val="en-GB"/>
        </w:rPr>
        <w:t>The characteristic features of the samples are the layer-thickness of halving (X</w:t>
      </w:r>
      <w:r>
        <w:rPr>
          <w:sz w:val="24"/>
          <w:szCs w:val="24"/>
          <w:vertAlign w:val="subscript"/>
          <w:lang w:val="en-GB"/>
        </w:rPr>
        <w:t>1/2</w:t>
      </w:r>
      <w:r>
        <w:rPr>
          <w:sz w:val="24"/>
          <w:szCs w:val="24"/>
          <w:lang w:val="en-GB"/>
        </w:rPr>
        <w:t>, equation [4]) and its dispersion.</w:t>
      </w:r>
      <w:r>
        <w:rPr>
          <w:sz w:val="24"/>
          <w:szCs w:val="24"/>
        </w:rPr>
        <w:t xml:space="preserve"> </w:t>
      </w:r>
    </w:p>
    <w:p w:rsidR="003D614D" w:rsidRDefault="003D614D" w:rsidP="003D614D">
      <w:pPr>
        <w:rPr>
          <w:sz w:val="24"/>
          <w:szCs w:val="24"/>
        </w:rPr>
      </w:pPr>
    </w:p>
    <w:tbl>
      <w:tblPr>
        <w:tblStyle w:val="Rcsostblzat"/>
        <w:tblW w:w="0" w:type="auto"/>
        <w:tblInd w:w="0" w:type="dxa"/>
        <w:tblLayout w:type="fixed"/>
        <w:tblLook w:val="01E0"/>
      </w:tblPr>
      <w:tblGrid>
        <w:gridCol w:w="2518"/>
        <w:gridCol w:w="3402"/>
        <w:gridCol w:w="3292"/>
      </w:tblGrid>
      <w:tr w:rsidR="003D614D" w:rsidTr="008214AF">
        <w:tc>
          <w:tcPr>
            <w:tcW w:w="2518"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lang w:val="en-GB"/>
              </w:rPr>
              <w:t>Code of the sample</w:t>
            </w:r>
          </w:p>
        </w:tc>
        <w:tc>
          <w:tcPr>
            <w:tcW w:w="340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b/>
                <w:sz w:val="24"/>
                <w:szCs w:val="24"/>
                <w:lang w:val="en-GB"/>
              </w:rPr>
              <w:t>X</w:t>
            </w:r>
            <w:r>
              <w:rPr>
                <w:b/>
                <w:sz w:val="24"/>
                <w:szCs w:val="24"/>
                <w:vertAlign w:val="subscript"/>
                <w:lang w:val="en-GB"/>
              </w:rPr>
              <w:t>1/2</w:t>
            </w:r>
            <w:r>
              <w:rPr>
                <w:b/>
                <w:sz w:val="24"/>
                <w:szCs w:val="24"/>
                <w:lang w:val="en-GB"/>
              </w:rPr>
              <w:t xml:space="preserve"> [cm] </w:t>
            </w:r>
            <w:r>
              <w:rPr>
                <w:b/>
                <w:sz w:val="24"/>
                <w:szCs w:val="24"/>
                <w:vertAlign w:val="superscript"/>
                <w:lang w:val="en-GB"/>
              </w:rPr>
              <w:t>137</w:t>
            </w:r>
            <w:r>
              <w:rPr>
                <w:b/>
                <w:sz w:val="24"/>
                <w:szCs w:val="24"/>
                <w:lang w:val="en-GB"/>
              </w:rPr>
              <w:t xml:space="preserve">Cs </w:t>
            </w:r>
            <w:proofErr w:type="spellStart"/>
            <w:r>
              <w:rPr>
                <w:b/>
                <w:sz w:val="24"/>
                <w:szCs w:val="24"/>
                <w:lang w:val="en-GB"/>
              </w:rPr>
              <w:t>Eγ</w:t>
            </w:r>
            <w:proofErr w:type="spellEnd"/>
            <w:r>
              <w:rPr>
                <w:b/>
                <w:sz w:val="24"/>
                <w:szCs w:val="24"/>
                <w:lang w:val="en-GB"/>
              </w:rPr>
              <w:t xml:space="preserve"> 0.66 </w:t>
            </w:r>
            <w:proofErr w:type="spellStart"/>
            <w:r>
              <w:rPr>
                <w:b/>
                <w:sz w:val="24"/>
                <w:szCs w:val="24"/>
                <w:lang w:val="en-GB"/>
              </w:rPr>
              <w:t>MeV</w:t>
            </w:r>
            <w:proofErr w:type="spellEnd"/>
          </w:p>
        </w:tc>
        <w:tc>
          <w:tcPr>
            <w:tcW w:w="329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b/>
                <w:sz w:val="24"/>
                <w:szCs w:val="24"/>
                <w:lang w:val="en-GB"/>
              </w:rPr>
              <w:t>X</w:t>
            </w:r>
            <w:r>
              <w:rPr>
                <w:b/>
                <w:sz w:val="24"/>
                <w:szCs w:val="24"/>
                <w:vertAlign w:val="subscript"/>
                <w:lang w:val="en-GB"/>
              </w:rPr>
              <w:t xml:space="preserve">1/2 </w:t>
            </w:r>
            <w:r>
              <w:rPr>
                <w:b/>
                <w:sz w:val="24"/>
                <w:szCs w:val="24"/>
                <w:lang w:val="en-GB"/>
              </w:rPr>
              <w:t xml:space="preserve">[cm] </w:t>
            </w:r>
            <w:r>
              <w:rPr>
                <w:b/>
                <w:sz w:val="24"/>
                <w:szCs w:val="24"/>
                <w:vertAlign w:val="superscript"/>
                <w:lang w:val="en-GB"/>
              </w:rPr>
              <w:t>60</w:t>
            </w:r>
            <w:r>
              <w:rPr>
                <w:b/>
                <w:sz w:val="24"/>
                <w:szCs w:val="24"/>
                <w:lang w:val="en-GB"/>
              </w:rPr>
              <w:t xml:space="preserve">Co </w:t>
            </w:r>
            <w:proofErr w:type="spellStart"/>
            <w:r>
              <w:rPr>
                <w:b/>
                <w:sz w:val="24"/>
                <w:szCs w:val="24"/>
                <w:lang w:val="en-GB"/>
              </w:rPr>
              <w:t>Eγ</w:t>
            </w:r>
            <w:proofErr w:type="spellEnd"/>
            <w:r>
              <w:rPr>
                <w:b/>
                <w:sz w:val="24"/>
                <w:szCs w:val="24"/>
                <w:lang w:val="en-GB"/>
              </w:rPr>
              <w:t xml:space="preserve"> 1.25 </w:t>
            </w:r>
            <w:proofErr w:type="spellStart"/>
            <w:r>
              <w:rPr>
                <w:b/>
                <w:sz w:val="24"/>
                <w:szCs w:val="24"/>
                <w:lang w:val="en-GB"/>
              </w:rPr>
              <w:t>MeV</w:t>
            </w:r>
            <w:proofErr w:type="spellEnd"/>
          </w:p>
        </w:tc>
      </w:tr>
      <w:tr w:rsidR="003D614D" w:rsidTr="008214AF">
        <w:tc>
          <w:tcPr>
            <w:tcW w:w="251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X.I. etalon</w:t>
            </w:r>
          </w:p>
        </w:tc>
        <w:tc>
          <w:tcPr>
            <w:tcW w:w="340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5.73 ± 0.21</w:t>
            </w:r>
          </w:p>
        </w:tc>
        <w:tc>
          <w:tcPr>
            <w:tcW w:w="329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10.65 ± 0.63</w:t>
            </w:r>
          </w:p>
        </w:tc>
      </w:tr>
      <w:tr w:rsidR="003D614D" w:rsidTr="008214AF">
        <w:tc>
          <w:tcPr>
            <w:tcW w:w="251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X.II. etalon</w:t>
            </w:r>
          </w:p>
        </w:tc>
        <w:tc>
          <w:tcPr>
            <w:tcW w:w="340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4.65 ± 0.15</w:t>
            </w:r>
          </w:p>
        </w:tc>
        <w:tc>
          <w:tcPr>
            <w:tcW w:w="329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8.11 ± 0.89</w:t>
            </w:r>
          </w:p>
        </w:tc>
      </w:tr>
      <w:tr w:rsidR="003D614D" w:rsidTr="008214AF">
        <w:tc>
          <w:tcPr>
            <w:tcW w:w="251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b/>
                <w:sz w:val="24"/>
                <w:szCs w:val="24"/>
                <w:lang w:val="en-GB"/>
              </w:rPr>
              <w:t>N1</w:t>
            </w:r>
            <w:r>
              <w:rPr>
                <w:b/>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b/>
                <w:sz w:val="24"/>
                <w:szCs w:val="24"/>
              </w:rPr>
              <w:t>3.87 ± 0.08</w:t>
            </w:r>
          </w:p>
        </w:tc>
        <w:tc>
          <w:tcPr>
            <w:tcW w:w="329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b/>
                <w:sz w:val="24"/>
                <w:szCs w:val="24"/>
              </w:rPr>
              <w:t>6.46 ± 0.41</w:t>
            </w:r>
          </w:p>
        </w:tc>
      </w:tr>
      <w:tr w:rsidR="003D614D" w:rsidTr="008214AF">
        <w:tc>
          <w:tcPr>
            <w:tcW w:w="251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N2</w:t>
            </w:r>
            <w:r>
              <w:rPr>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3.96 ± 0.08</w:t>
            </w:r>
          </w:p>
        </w:tc>
        <w:tc>
          <w:tcPr>
            <w:tcW w:w="329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6.81 ± 0.31</w:t>
            </w:r>
          </w:p>
        </w:tc>
      </w:tr>
      <w:tr w:rsidR="003D614D" w:rsidTr="008214AF">
        <w:tc>
          <w:tcPr>
            <w:tcW w:w="2518" w:type="dxa"/>
            <w:tcBorders>
              <w:top w:val="single" w:sz="4" w:space="0" w:color="auto"/>
              <w:left w:val="single" w:sz="4" w:space="0" w:color="auto"/>
              <w:bottom w:val="single" w:sz="4" w:space="0" w:color="auto"/>
              <w:right w:val="single" w:sz="4" w:space="0" w:color="auto"/>
            </w:tcBorders>
          </w:tcPr>
          <w:p w:rsidR="003D614D" w:rsidRDefault="003D614D" w:rsidP="008214AF">
            <w:pPr>
              <w:rPr>
                <w:szCs w:val="24"/>
              </w:rPr>
            </w:pPr>
            <w:r>
              <w:rPr>
                <w:sz w:val="24"/>
                <w:szCs w:val="24"/>
                <w:lang w:val="en-GB"/>
              </w:rPr>
              <w:t>N3 (N1/3, N2/3, N3/3)</w:t>
            </w:r>
          </w:p>
        </w:tc>
        <w:tc>
          <w:tcPr>
            <w:tcW w:w="340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4.10 ± 0.08</w:t>
            </w:r>
          </w:p>
        </w:tc>
        <w:tc>
          <w:tcPr>
            <w:tcW w:w="3292" w:type="dxa"/>
            <w:tcBorders>
              <w:top w:val="single" w:sz="4" w:space="0" w:color="auto"/>
              <w:left w:val="single" w:sz="4" w:space="0" w:color="auto"/>
              <w:bottom w:val="single" w:sz="4" w:space="0" w:color="auto"/>
              <w:right w:val="single" w:sz="4" w:space="0" w:color="auto"/>
            </w:tcBorders>
          </w:tcPr>
          <w:p w:rsidR="003D614D" w:rsidRDefault="003D614D" w:rsidP="008214AF">
            <w:pPr>
              <w:jc w:val="center"/>
              <w:rPr>
                <w:szCs w:val="24"/>
              </w:rPr>
            </w:pPr>
            <w:r>
              <w:rPr>
                <w:sz w:val="24"/>
                <w:szCs w:val="24"/>
              </w:rPr>
              <w:t>6.83 ± 0.55</w:t>
            </w:r>
          </w:p>
        </w:tc>
      </w:tr>
    </w:tbl>
    <w:p w:rsidR="003D614D" w:rsidRDefault="003D614D" w:rsidP="003D614D">
      <w:pPr>
        <w:rPr>
          <w:sz w:val="24"/>
          <w:szCs w:val="24"/>
        </w:rPr>
      </w:pPr>
    </w:p>
    <w:p w:rsidR="003D614D" w:rsidRDefault="003D614D" w:rsidP="003D614D">
      <w:pPr>
        <w:rPr>
          <w:szCs w:val="24"/>
        </w:rPr>
      </w:pPr>
      <w:r>
        <w:rPr>
          <w:sz w:val="24"/>
          <w:szCs w:val="24"/>
          <w:lang w:val="en-GB"/>
        </w:rPr>
        <w:t>The smaller is the layer-thickness of halving the more beneficial is the ability of the concrete to absorb (to attenuate the radiation).</w:t>
      </w:r>
      <w:r>
        <w:rPr>
          <w:sz w:val="24"/>
          <w:szCs w:val="24"/>
        </w:rPr>
        <w:t xml:space="preserve"> </w:t>
      </w:r>
      <w:r>
        <w:rPr>
          <w:i/>
          <w:sz w:val="24"/>
          <w:szCs w:val="24"/>
          <w:u w:val="single"/>
          <w:lang w:val="en-GB"/>
        </w:rPr>
        <w:t>The best were the N1 samples in both ranges of energy</w:t>
      </w:r>
      <w:r>
        <w:rPr>
          <w:sz w:val="24"/>
          <w:szCs w:val="24"/>
          <w:lang w:val="en-GB"/>
        </w:rPr>
        <w:t>, their findings are in bold.</w:t>
      </w:r>
      <w:r>
        <w:rPr>
          <w:sz w:val="24"/>
          <w:szCs w:val="24"/>
        </w:rPr>
        <w:t xml:space="preserve"> </w:t>
      </w:r>
      <w:r>
        <w:rPr>
          <w:sz w:val="24"/>
          <w:szCs w:val="24"/>
          <w:lang w:val="en-GB"/>
        </w:rPr>
        <w:t>All the three samples have better absorptive feature than of X. II. reference sample and much better ability to absorb the radiation than of X.I. reference sample.</w:t>
      </w:r>
      <w:r>
        <w:rPr>
          <w:sz w:val="24"/>
          <w:szCs w:val="24"/>
        </w:rPr>
        <w:t xml:space="preserve"> </w:t>
      </w:r>
    </w:p>
    <w:p w:rsidR="003D614D" w:rsidRDefault="003D614D" w:rsidP="003D614D">
      <w:pPr>
        <w:rPr>
          <w:sz w:val="24"/>
          <w:szCs w:val="24"/>
        </w:rPr>
      </w:pPr>
    </w:p>
    <w:p w:rsidR="003D614D" w:rsidRDefault="003D614D" w:rsidP="003D614D">
      <w:pPr>
        <w:rPr>
          <w:sz w:val="24"/>
          <w:szCs w:val="24"/>
        </w:rPr>
      </w:pPr>
      <w:r>
        <w:rPr>
          <w:sz w:val="24"/>
          <w:szCs w:val="24"/>
          <w:lang w:val="en-GB"/>
        </w:rPr>
        <w:t xml:space="preserve">The relevantly bigger variation of the test completed with radiation source of </w:t>
      </w:r>
      <w:r>
        <w:rPr>
          <w:sz w:val="24"/>
          <w:szCs w:val="24"/>
          <w:vertAlign w:val="superscript"/>
          <w:lang w:val="en-GB"/>
        </w:rPr>
        <w:t>60</w:t>
      </w:r>
      <w:r>
        <w:rPr>
          <w:sz w:val="24"/>
          <w:szCs w:val="24"/>
          <w:lang w:val="en-GB"/>
        </w:rPr>
        <w:t>Co type is caused by the “statistic of decay” resulting in bigger relative uncertainty for the smaller source activity.</w:t>
      </w:r>
      <w:r>
        <w:rPr>
          <w:sz w:val="24"/>
          <w:szCs w:val="24"/>
        </w:rPr>
        <w:t xml:space="preserve"> </w:t>
      </w:r>
      <w:r>
        <w:rPr>
          <w:sz w:val="24"/>
          <w:szCs w:val="24"/>
          <w:lang w:val="en-GB"/>
        </w:rPr>
        <w:t xml:space="preserve">Furthermore, the </w:t>
      </w:r>
      <w:proofErr w:type="spellStart"/>
      <w:r>
        <w:rPr>
          <w:sz w:val="24"/>
          <w:szCs w:val="24"/>
          <w:lang w:val="en-GB"/>
        </w:rPr>
        <w:t>unhomogeneity</w:t>
      </w:r>
      <w:proofErr w:type="spellEnd"/>
      <w:r>
        <w:rPr>
          <w:sz w:val="24"/>
          <w:szCs w:val="24"/>
          <w:lang w:val="en-GB"/>
        </w:rPr>
        <w:t xml:space="preserve"> of the material covered in details earlier has a kind of effect to increase uncertainty, but we can see no change of the sequence determined on the basis of the classifying parameter.</w:t>
      </w:r>
    </w:p>
    <w:p w:rsidR="003D614D" w:rsidRDefault="003D614D" w:rsidP="003D614D">
      <w:pPr>
        <w:rPr>
          <w:sz w:val="24"/>
          <w:szCs w:val="24"/>
        </w:rPr>
      </w:pPr>
    </w:p>
    <w:p w:rsidR="003D614D" w:rsidRDefault="003D614D" w:rsidP="003D614D">
      <w:pPr>
        <w:ind w:right="1132"/>
        <w:rPr>
          <w:sz w:val="24"/>
          <w:szCs w:val="24"/>
        </w:rPr>
        <w:sectPr w:rsidR="003D614D">
          <w:pgSz w:w="11906" w:h="16838"/>
          <w:pgMar w:top="851" w:right="851" w:bottom="851" w:left="851" w:header="709" w:footer="709" w:gutter="0"/>
          <w:cols w:space="709"/>
        </w:sectPr>
      </w:pPr>
    </w:p>
    <w:p w:rsidR="003D614D" w:rsidRDefault="003D614D" w:rsidP="003D614D">
      <w:pPr>
        <w:pStyle w:val="Cmsor1"/>
        <w:rPr>
          <w:rFonts w:ascii="Times New Roman" w:hAnsi="Times New Roman" w:cs="Times New Roman"/>
          <w:b w:val="0"/>
          <w:bCs w:val="0"/>
          <w:szCs w:val="24"/>
        </w:rPr>
      </w:pPr>
      <w:r>
        <w:rPr>
          <w:rFonts w:ascii="Times New Roman" w:hAnsi="Times New Roman" w:cs="Times New Roman"/>
          <w:b w:val="0"/>
          <w:bCs w:val="0"/>
          <w:szCs w:val="24"/>
          <w:lang w:val="en-GB"/>
        </w:rPr>
        <w:lastRenderedPageBreak/>
        <w:t>List of literature</w:t>
      </w:r>
    </w:p>
    <w:p w:rsidR="003D614D" w:rsidRDefault="003D614D" w:rsidP="003D614D">
      <w:pPr>
        <w:rPr>
          <w:szCs w:val="24"/>
        </w:rPr>
      </w:pPr>
    </w:p>
    <w:p w:rsidR="003D614D" w:rsidRDefault="003D614D" w:rsidP="003D614D">
      <w:pPr>
        <w:rPr>
          <w:szCs w:val="24"/>
        </w:rPr>
      </w:pPr>
      <w:r>
        <w:rPr>
          <w:noProof/>
          <w:szCs w:val="24"/>
        </w:rPr>
        <w:t xml:space="preserve">[BENNET 04] </w:t>
      </w:r>
      <w:r>
        <w:rPr>
          <w:i/>
          <w:noProof/>
          <w:szCs w:val="24"/>
        </w:rPr>
        <w:t>D. J. Bennet, J. R. Thomson:</w:t>
      </w:r>
      <w:r>
        <w:rPr>
          <w:i/>
          <w:szCs w:val="24"/>
        </w:rPr>
        <w:t xml:space="preserve"> </w:t>
      </w:r>
      <w:r>
        <w:rPr>
          <w:i/>
          <w:noProof/>
          <w:szCs w:val="24"/>
        </w:rPr>
        <w:t>The Elements of Nuclear Power (4th Ed.)</w:t>
      </w:r>
      <w:r>
        <w:rPr>
          <w:i/>
          <w:szCs w:val="24"/>
        </w:rPr>
        <w:t xml:space="preserve"> </w:t>
      </w:r>
      <w:r>
        <w:rPr>
          <w:i/>
          <w:noProof/>
          <w:szCs w:val="24"/>
        </w:rPr>
        <w:t>Longman/Wiley, New York, 2004.</w:t>
      </w:r>
    </w:p>
    <w:p w:rsidR="003D614D" w:rsidRDefault="003D614D" w:rsidP="003D614D">
      <w:pPr>
        <w:ind w:left="284"/>
        <w:rPr>
          <w:szCs w:val="24"/>
        </w:rPr>
      </w:pPr>
    </w:p>
    <w:p w:rsidR="003D614D" w:rsidRDefault="003D614D" w:rsidP="003D614D">
      <w:pPr>
        <w:rPr>
          <w:szCs w:val="24"/>
        </w:rPr>
      </w:pPr>
      <w:r>
        <w:rPr>
          <w:noProof/>
          <w:szCs w:val="24"/>
        </w:rPr>
        <w:t xml:space="preserve">[THERMO 07] </w:t>
      </w:r>
      <w:r>
        <w:rPr>
          <w:i/>
          <w:noProof/>
          <w:szCs w:val="24"/>
        </w:rPr>
        <w:t>Thermo Scientific web page</w:t>
      </w:r>
      <w:r>
        <w:rPr>
          <w:szCs w:val="24"/>
        </w:rPr>
        <w:t xml:space="preserve"> </w:t>
      </w:r>
    </w:p>
    <w:p w:rsidR="003D614D" w:rsidRDefault="003D614D" w:rsidP="003D614D">
      <w:pPr>
        <w:rPr>
          <w:i/>
          <w:szCs w:val="24"/>
          <w:u w:val="single"/>
        </w:rPr>
      </w:pPr>
      <w:r>
        <w:rPr>
          <w:i/>
          <w:noProof/>
          <w:szCs w:val="24"/>
          <w:u w:val="single"/>
        </w:rPr>
        <w:t>http://www.thermo.com/com/cda/product/detail/1,,15715,00.html</w:t>
      </w:r>
    </w:p>
    <w:p w:rsidR="003D614D" w:rsidRDefault="003D614D" w:rsidP="003D614D">
      <w:pPr>
        <w:ind w:left="284"/>
        <w:rPr>
          <w:szCs w:val="24"/>
        </w:rPr>
      </w:pPr>
    </w:p>
    <w:p w:rsidR="00034D2A" w:rsidRDefault="00034D2A"/>
    <w:sectPr w:rsidR="00034D2A" w:rsidSect="00034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EF" w:rsidRDefault="00DA5F17">
    <w:pPr>
      <w:pStyle w:val="llb"/>
      <w:rPr>
        <w:szCs w:val="24"/>
      </w:rPr>
    </w:pPr>
  </w:p>
  <w:p w:rsidR="004242EF" w:rsidRDefault="00DA5F17">
    <w:pPr>
      <w:pStyle w:val="llb"/>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EF" w:rsidRDefault="00DA5F17">
    <w:pPr>
      <w:pStyle w:val="llb"/>
      <w:rPr>
        <w:szCs w:val="24"/>
      </w:rPr>
    </w:pPr>
  </w:p>
  <w:p w:rsidR="004242EF" w:rsidRDefault="00DA5F17">
    <w:pPr>
      <w:pStyle w:val="llb"/>
      <w:pBdr>
        <w:top w:val="single" w:sz="6" w:space="1" w:color="000000"/>
        <w:left w:val="single" w:sz="6" w:space="3" w:color="000000"/>
        <w:bottom w:val="single" w:sz="6" w:space="1" w:color="000000"/>
        <w:right w:val="single" w:sz="6" w:space="6" w:color="000000"/>
      </w:pBdr>
      <w:tabs>
        <w:tab w:val="clear" w:pos="9072"/>
        <w:tab w:val="right" w:pos="10206"/>
      </w:tabs>
      <w:rPr>
        <w:szCs w:val="24"/>
      </w:rPr>
    </w:pPr>
    <w:r>
      <w:rPr>
        <w:szCs w:val="24"/>
        <w:lang w:val="en-GB"/>
      </w:rPr>
      <w:t>19</w:t>
    </w:r>
    <w:r>
      <w:rPr>
        <w:szCs w:val="24"/>
        <w:vertAlign w:val="superscript"/>
        <w:lang w:val="en-GB"/>
      </w:rPr>
      <w:t>th</w:t>
    </w:r>
    <w:r>
      <w:rPr>
        <w:szCs w:val="24"/>
        <w:lang w:val="en-GB"/>
      </w:rPr>
      <w:t xml:space="preserve"> September 2007.</w:t>
    </w:r>
    <w:r>
      <w:rPr>
        <w:noProof/>
        <w:szCs w:val="24"/>
      </w:rPr>
      <w:t xml:space="preserve">                                       </w:t>
    </w:r>
    <w:r>
      <w:rPr>
        <w:rStyle w:val="Oldalszm"/>
        <w:noProof/>
        <w:szCs w:val="24"/>
      </w:rPr>
      <w:fldChar w:fldCharType="begin"/>
    </w:r>
    <w:r>
      <w:rPr>
        <w:rStyle w:val="Oldalszm"/>
        <w:noProof/>
        <w:szCs w:val="24"/>
      </w:rPr>
      <w:instrText xml:space="preserve"> PAGE </w:instrText>
    </w:r>
    <w:r>
      <w:rPr>
        <w:rStyle w:val="Oldalszm"/>
        <w:noProof/>
        <w:szCs w:val="24"/>
      </w:rPr>
      <w:fldChar w:fldCharType="separate"/>
    </w:r>
    <w:r w:rsidR="003D614D">
      <w:rPr>
        <w:rStyle w:val="Oldalszm"/>
        <w:noProof/>
        <w:szCs w:val="24"/>
      </w:rPr>
      <w:t>2</w:t>
    </w:r>
    <w:r>
      <w:rPr>
        <w:rStyle w:val="Oldalszm"/>
        <w:noProof/>
        <w:szCs w:val="24"/>
      </w:rPr>
      <w:fldChar w:fldCharType="end"/>
    </w:r>
    <w:r>
      <w:rPr>
        <w:rStyle w:val="Oldalszm"/>
        <w:noProof/>
        <w:szCs w:val="24"/>
      </w:rPr>
      <w:t>/</w:t>
    </w:r>
    <w:r>
      <w:rPr>
        <w:rStyle w:val="Oldalszm"/>
        <w:noProof/>
        <w:szCs w:val="24"/>
      </w:rPr>
      <w:fldChar w:fldCharType="begin"/>
    </w:r>
    <w:r>
      <w:rPr>
        <w:rStyle w:val="Oldalszm"/>
        <w:noProof/>
        <w:szCs w:val="24"/>
      </w:rPr>
      <w:instrText xml:space="preserve"> NUMPAGES </w:instrText>
    </w:r>
    <w:r>
      <w:rPr>
        <w:rStyle w:val="Oldalszm"/>
        <w:noProof/>
        <w:szCs w:val="24"/>
      </w:rPr>
      <w:fldChar w:fldCharType="separate"/>
    </w:r>
    <w:r w:rsidR="003D614D">
      <w:rPr>
        <w:rStyle w:val="Oldalszm"/>
        <w:noProof/>
        <w:szCs w:val="24"/>
      </w:rPr>
      <w:t>27</w:t>
    </w:r>
    <w:r>
      <w:rPr>
        <w:rStyle w:val="Oldalszm"/>
        <w:noProof/>
        <w:szCs w:val="24"/>
      </w:rPr>
      <w:fldChar w:fldCharType="end"/>
    </w:r>
    <w:r>
      <w:rPr>
        <w:noProof/>
        <w:szCs w:val="24"/>
      </w:rPr>
      <w:t xml:space="preserve">                                           Version   1.1 </w:t>
    </w:r>
  </w:p>
  <w:p w:rsidR="004242EF" w:rsidRDefault="00DA5F17">
    <w:pPr>
      <w:pStyle w:val="llb"/>
      <w:pBdr>
        <w:top w:val="single" w:sz="6" w:space="1" w:color="000000"/>
        <w:left w:val="single" w:sz="6" w:space="3" w:color="000000"/>
        <w:bottom w:val="single" w:sz="6" w:space="1" w:color="000000"/>
        <w:right w:val="single" w:sz="6" w:space="6" w:color="000000"/>
      </w:pBdr>
      <w:rPr>
        <w:szCs w:val="24"/>
      </w:rPr>
    </w:pPr>
  </w:p>
  <w:p w:rsidR="004242EF" w:rsidRDefault="00DA5F17">
    <w:pPr>
      <w:pStyle w:val="llb"/>
      <w:rPr>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EF" w:rsidRDefault="00DA5F17">
    <w:pPr>
      <w:pStyle w:val="lfej"/>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EF" w:rsidRDefault="00DA5F17">
    <w:pPr>
      <w:pStyle w:val="lfej"/>
      <w:pBdr>
        <w:top w:val="single" w:sz="6" w:space="1" w:color="000000"/>
        <w:left w:val="single" w:sz="6" w:space="3" w:color="000000"/>
        <w:bottom w:val="single" w:sz="6" w:space="1" w:color="000000"/>
        <w:right w:val="single" w:sz="6" w:space="3" w:color="000000"/>
      </w:pBdr>
      <w:rPr>
        <w:szCs w:val="24"/>
      </w:rPr>
    </w:pPr>
    <w:r>
      <w:rPr>
        <w:b/>
        <w:noProof/>
        <w:szCs w:val="24"/>
      </w:rPr>
      <w:t>Investigation on the absorbing features of concrete</w:t>
    </w:r>
    <w:r>
      <w:rPr>
        <w:szCs w:val="24"/>
      </w:rPr>
      <w:tab/>
    </w:r>
    <w:r>
      <w:rPr>
        <w:szCs w:val="24"/>
      </w:rPr>
      <w:tab/>
      <w:t xml:space="preserve">   </w:t>
    </w:r>
    <w:r>
      <w:rPr>
        <w:b/>
        <w:noProof/>
        <w:szCs w:val="24"/>
      </w:rPr>
      <w:t>TEUB-INT-396/2007</w:t>
    </w:r>
  </w:p>
  <w:p w:rsidR="004242EF" w:rsidRDefault="00DA5F17">
    <w:pPr>
      <w:pStyle w:val="lfej"/>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6034"/>
    <w:multiLevelType w:val="hybridMultilevel"/>
    <w:tmpl w:val="08389640"/>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
    <w:nsid w:val="19255656"/>
    <w:multiLevelType w:val="hybridMultilevel"/>
    <w:tmpl w:val="B51C7482"/>
    <w:lvl w:ilvl="0" w:tplc="86EC6C28">
      <w:start w:val="3"/>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A741173"/>
    <w:multiLevelType w:val="hybridMultilevel"/>
    <w:tmpl w:val="3CE8215E"/>
    <w:lvl w:ilvl="0" w:tplc="D962194C">
      <w:start w:val="1"/>
      <w:numFmt w:val="bullet"/>
      <w:lvlText w:val="-"/>
      <w:lvlJc w:val="left"/>
      <w:pPr>
        <w:tabs>
          <w:tab w:val="num" w:pos="720"/>
        </w:tabs>
        <w:ind w:left="720" w:hanging="360"/>
      </w:pPr>
      <w:rPr>
        <w:rFonts w:ascii="Arial" w:hAnsi="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E000AD7"/>
    <w:multiLevelType w:val="multilevel"/>
    <w:tmpl w:val="FE94FC7C"/>
    <w:lvl w:ilvl="0">
      <w:start w:val="9"/>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360"/>
        </w:tabs>
        <w:ind w:left="360" w:hanging="360"/>
      </w:pPr>
      <w:rPr>
        <w:rFonts w:cs="Times New Roman" w:hint="default"/>
        <w:i w:val="0"/>
        <w:u w:val="none"/>
      </w:rPr>
    </w:lvl>
    <w:lvl w:ilvl="2">
      <w:start w:val="1"/>
      <w:numFmt w:val="decimal"/>
      <w:lvlText w:val="%1.%2.%3"/>
      <w:lvlJc w:val="left"/>
      <w:pPr>
        <w:tabs>
          <w:tab w:val="num" w:pos="360"/>
        </w:tabs>
        <w:ind w:left="360" w:hanging="36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080"/>
        </w:tabs>
        <w:ind w:left="1080" w:hanging="108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4">
    <w:nsid w:val="209C38AA"/>
    <w:multiLevelType w:val="hybridMultilevel"/>
    <w:tmpl w:val="31F2836C"/>
    <w:lvl w:ilvl="0" w:tplc="53E01EAC">
      <w:start w:val="213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353"/>
        </w:tabs>
        <w:ind w:left="1353"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2CD231DA"/>
    <w:multiLevelType w:val="multilevel"/>
    <w:tmpl w:val="121E76C6"/>
    <w:lvl w:ilvl="0">
      <w:start w:val="4"/>
      <w:numFmt w:val="bullet"/>
      <w:lvlText w:val="-"/>
      <w:lvlJc w:val="left"/>
      <w:pPr>
        <w:tabs>
          <w:tab w:val="num" w:pos="1980"/>
        </w:tabs>
        <w:ind w:left="1980" w:hanging="360"/>
      </w:pPr>
      <w:rPr>
        <w:rFonts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6">
    <w:nsid w:val="31497C1C"/>
    <w:multiLevelType w:val="hybridMultilevel"/>
    <w:tmpl w:val="A60A449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3A620685"/>
    <w:multiLevelType w:val="multilevel"/>
    <w:tmpl w:val="FB92B55C"/>
    <w:lvl w:ilvl="0">
      <w:start w:val="7"/>
      <w:numFmt w:val="decimal"/>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4897FF3"/>
    <w:multiLevelType w:val="multilevel"/>
    <w:tmpl w:val="794486D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6AD3144"/>
    <w:multiLevelType w:val="multilevel"/>
    <w:tmpl w:val="5A12CB7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46E50034"/>
    <w:multiLevelType w:val="hybridMultilevel"/>
    <w:tmpl w:val="165C0E04"/>
    <w:lvl w:ilvl="0" w:tplc="53E01EAC">
      <w:start w:val="2132"/>
      <w:numFmt w:val="bullet"/>
      <w:lvlText w:val="-"/>
      <w:lvlJc w:val="left"/>
      <w:pPr>
        <w:tabs>
          <w:tab w:val="num" w:pos="720"/>
        </w:tabs>
        <w:ind w:left="720" w:hanging="360"/>
      </w:pPr>
      <w:rPr>
        <w:rFonts w:ascii="Times New Roman" w:eastAsia="Times New Roman" w:hAnsi="Times New Roman" w:hint="default"/>
      </w:rPr>
    </w:lvl>
    <w:lvl w:ilvl="1" w:tplc="040E0005">
      <w:start w:val="1"/>
      <w:numFmt w:val="bullet"/>
      <w:lvlText w:val=""/>
      <w:lvlJc w:val="left"/>
      <w:pPr>
        <w:tabs>
          <w:tab w:val="num" w:pos="1353"/>
        </w:tabs>
        <w:ind w:left="1353"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48EF4614"/>
    <w:multiLevelType w:val="hybridMultilevel"/>
    <w:tmpl w:val="75DC0C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nsid w:val="4E597351"/>
    <w:multiLevelType w:val="multilevel"/>
    <w:tmpl w:val="98B26618"/>
    <w:lvl w:ilvl="0">
      <w:start w:val="7"/>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080"/>
        </w:tabs>
        <w:ind w:left="1080" w:hanging="108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13">
    <w:nsid w:val="5F550090"/>
    <w:multiLevelType w:val="multilevel"/>
    <w:tmpl w:val="8D02EA2A"/>
    <w:lvl w:ilvl="0">
      <w:start w:val="2"/>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360"/>
        </w:tabs>
        <w:ind w:left="360" w:hanging="36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080"/>
        </w:tabs>
        <w:ind w:left="1080" w:hanging="108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14">
    <w:nsid w:val="621A565B"/>
    <w:multiLevelType w:val="multilevel"/>
    <w:tmpl w:val="46D0FB34"/>
    <w:lvl w:ilvl="0">
      <w:start w:val="1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5ED64E2"/>
    <w:multiLevelType w:val="multilevel"/>
    <w:tmpl w:val="F50C8D00"/>
    <w:lvl w:ilvl="0">
      <w:start w:val="3"/>
      <w:numFmt w:val="decimal"/>
      <w:lvlText w:val="%1."/>
      <w:lvlJc w:val="left"/>
      <w:pPr>
        <w:tabs>
          <w:tab w:val="num" w:pos="1069"/>
        </w:tabs>
        <w:ind w:left="1069" w:hanging="360"/>
      </w:pPr>
      <w:rPr>
        <w:rFonts w:cs="Times New Roman" w:hint="default"/>
        <w:i/>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nsid w:val="7D8640B4"/>
    <w:multiLevelType w:val="multilevel"/>
    <w:tmpl w:val="E84AEF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8"/>
  </w:num>
  <w:num w:numId="3">
    <w:abstractNumId w:val="5"/>
  </w:num>
  <w:num w:numId="4">
    <w:abstractNumId w:val="15"/>
  </w:num>
  <w:num w:numId="5">
    <w:abstractNumId w:val="13"/>
  </w:num>
  <w:num w:numId="6">
    <w:abstractNumId w:val="16"/>
  </w:num>
  <w:num w:numId="7">
    <w:abstractNumId w:val="12"/>
  </w:num>
  <w:num w:numId="8">
    <w:abstractNumId w:val="3"/>
  </w:num>
  <w:num w:numId="9">
    <w:abstractNumId w:val="14"/>
  </w:num>
  <w:num w:numId="10">
    <w:abstractNumId w:val="9"/>
  </w:num>
  <w:num w:numId="11">
    <w:abstractNumId w:val="4"/>
  </w:num>
  <w:num w:numId="12">
    <w:abstractNumId w:val="10"/>
  </w:num>
  <w:num w:numId="13">
    <w:abstractNumId w:val="6"/>
  </w:num>
  <w:num w:numId="14">
    <w:abstractNumId w:val="0"/>
  </w:num>
  <w:num w:numId="15">
    <w:abstractNumId w:val="11"/>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defaultTabStop w:val="708"/>
  <w:hyphenationZone w:val="425"/>
  <w:characterSpacingControl w:val="doNotCompress"/>
  <w:compat/>
  <w:rsids>
    <w:rsidRoot w:val="003D614D"/>
    <w:rsid w:val="00034D2A"/>
    <w:rsid w:val="003D614D"/>
    <w:rsid w:val="00AC3725"/>
    <w:rsid w:val="00C65520"/>
    <w:rsid w:val="00DA5F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D614D"/>
    <w:pPr>
      <w:spacing w:after="0" w:line="240" w:lineRule="auto"/>
    </w:pPr>
    <w:rPr>
      <w:rFonts w:ascii="Times New Roman" w:eastAsia="SimSun" w:hAnsi="Times New Roman" w:cs="Times New Roman"/>
      <w:snapToGrid w:val="0"/>
      <w:sz w:val="20"/>
      <w:szCs w:val="20"/>
      <w:lang w:eastAsia="zh-CN"/>
    </w:rPr>
  </w:style>
  <w:style w:type="paragraph" w:styleId="Cmsor1">
    <w:name w:val="heading 1"/>
    <w:basedOn w:val="Norml"/>
    <w:next w:val="Norml"/>
    <w:link w:val="Cmsor1Char"/>
    <w:qFormat/>
    <w:rsid w:val="003D614D"/>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3D614D"/>
    <w:pPr>
      <w:keepNext/>
      <w:spacing w:before="240" w:after="60"/>
      <w:outlineLvl w:val="1"/>
    </w:pPr>
    <w:rPr>
      <w:rFonts w:ascii="Arial" w:hAnsi="Arial" w:cs="Arial"/>
      <w:b/>
      <w:bCs/>
      <w:i/>
      <w:iCs/>
      <w:sz w:val="28"/>
      <w:szCs w:val="28"/>
      <w:lang w:bidi="mr-IN"/>
    </w:rPr>
  </w:style>
  <w:style w:type="paragraph" w:styleId="Cmsor3">
    <w:name w:val="heading 3"/>
    <w:basedOn w:val="Norml"/>
    <w:next w:val="Norml"/>
    <w:link w:val="Cmsor3Char"/>
    <w:qFormat/>
    <w:rsid w:val="003D614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3D614D"/>
    <w:pPr>
      <w:keepNext/>
      <w:spacing w:before="240" w:after="60"/>
      <w:outlineLvl w:val="3"/>
    </w:pPr>
    <w:rPr>
      <w:b/>
      <w:bCs/>
      <w:sz w:val="28"/>
      <w:szCs w:val="28"/>
      <w:lang w:bidi="mr-IN"/>
    </w:rPr>
  </w:style>
  <w:style w:type="paragraph" w:styleId="Cmsor5">
    <w:name w:val="heading 5"/>
    <w:basedOn w:val="Norml"/>
    <w:next w:val="Norml"/>
    <w:link w:val="Cmsor5Char"/>
    <w:qFormat/>
    <w:rsid w:val="003D614D"/>
    <w:pPr>
      <w:spacing w:before="240" w:after="60"/>
      <w:outlineLvl w:val="4"/>
    </w:pPr>
    <w:rPr>
      <w:b/>
      <w:bCs/>
      <w:i/>
      <w:iCs/>
      <w:sz w:val="26"/>
      <w:szCs w:val="26"/>
    </w:rPr>
  </w:style>
  <w:style w:type="paragraph" w:styleId="Cmsor8">
    <w:name w:val="heading 8"/>
    <w:basedOn w:val="Norml"/>
    <w:next w:val="Norml"/>
    <w:link w:val="Cmsor8Char"/>
    <w:qFormat/>
    <w:rsid w:val="003D614D"/>
    <w:pPr>
      <w:spacing w:before="240" w:after="60"/>
      <w:outlineLvl w:val="7"/>
    </w:pPr>
    <w:rPr>
      <w:i/>
      <w:iCs/>
      <w:sz w:val="24"/>
      <w:szCs w:val="24"/>
    </w:rPr>
  </w:style>
  <w:style w:type="paragraph" w:styleId="Cmsor9">
    <w:name w:val="heading 9"/>
    <w:basedOn w:val="Norml"/>
    <w:next w:val="Norml"/>
    <w:link w:val="Cmsor9Char"/>
    <w:qFormat/>
    <w:rsid w:val="003D614D"/>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3D614D"/>
    <w:rPr>
      <w:rFonts w:ascii="Arial" w:eastAsia="SimSun" w:hAnsi="Arial" w:cs="Arial"/>
      <w:b/>
      <w:bCs/>
      <w:snapToGrid w:val="0"/>
      <w:kern w:val="32"/>
      <w:sz w:val="32"/>
      <w:szCs w:val="32"/>
      <w:lang w:eastAsia="zh-CN"/>
    </w:rPr>
  </w:style>
  <w:style w:type="character" w:customStyle="1" w:styleId="Cmsor2Char">
    <w:name w:val="Címsor 2 Char"/>
    <w:basedOn w:val="Bekezdsalapbettpusa"/>
    <w:link w:val="Cmsor2"/>
    <w:rsid w:val="003D614D"/>
    <w:rPr>
      <w:rFonts w:ascii="Arial" w:eastAsia="SimSun" w:hAnsi="Arial" w:cs="Arial"/>
      <w:b/>
      <w:bCs/>
      <w:i/>
      <w:iCs/>
      <w:snapToGrid w:val="0"/>
      <w:sz w:val="28"/>
      <w:szCs w:val="28"/>
      <w:lang w:eastAsia="zh-CN" w:bidi="mr-IN"/>
    </w:rPr>
  </w:style>
  <w:style w:type="character" w:customStyle="1" w:styleId="Cmsor3Char">
    <w:name w:val="Címsor 3 Char"/>
    <w:basedOn w:val="Bekezdsalapbettpusa"/>
    <w:link w:val="Cmsor3"/>
    <w:rsid w:val="003D614D"/>
    <w:rPr>
      <w:rFonts w:ascii="Arial" w:eastAsia="SimSun" w:hAnsi="Arial" w:cs="Arial"/>
      <w:b/>
      <w:bCs/>
      <w:snapToGrid w:val="0"/>
      <w:sz w:val="26"/>
      <w:szCs w:val="26"/>
      <w:lang w:eastAsia="zh-CN"/>
    </w:rPr>
  </w:style>
  <w:style w:type="character" w:customStyle="1" w:styleId="Cmsor4Char">
    <w:name w:val="Címsor 4 Char"/>
    <w:basedOn w:val="Bekezdsalapbettpusa"/>
    <w:link w:val="Cmsor4"/>
    <w:rsid w:val="003D614D"/>
    <w:rPr>
      <w:rFonts w:ascii="Times New Roman" w:eastAsia="SimSun" w:hAnsi="Times New Roman" w:cs="Times New Roman"/>
      <w:b/>
      <w:bCs/>
      <w:snapToGrid w:val="0"/>
      <w:sz w:val="28"/>
      <w:szCs w:val="28"/>
      <w:lang w:eastAsia="zh-CN" w:bidi="mr-IN"/>
    </w:rPr>
  </w:style>
  <w:style w:type="character" w:customStyle="1" w:styleId="Cmsor5Char">
    <w:name w:val="Címsor 5 Char"/>
    <w:basedOn w:val="Bekezdsalapbettpusa"/>
    <w:link w:val="Cmsor5"/>
    <w:rsid w:val="003D614D"/>
    <w:rPr>
      <w:rFonts w:ascii="Times New Roman" w:eastAsia="SimSun" w:hAnsi="Times New Roman" w:cs="Times New Roman"/>
      <w:b/>
      <w:bCs/>
      <w:i/>
      <w:iCs/>
      <w:snapToGrid w:val="0"/>
      <w:sz w:val="26"/>
      <w:szCs w:val="26"/>
      <w:lang w:eastAsia="zh-CN"/>
    </w:rPr>
  </w:style>
  <w:style w:type="character" w:customStyle="1" w:styleId="Cmsor8Char">
    <w:name w:val="Címsor 8 Char"/>
    <w:basedOn w:val="Bekezdsalapbettpusa"/>
    <w:link w:val="Cmsor8"/>
    <w:rsid w:val="003D614D"/>
    <w:rPr>
      <w:rFonts w:ascii="Times New Roman" w:eastAsia="SimSun" w:hAnsi="Times New Roman" w:cs="Times New Roman"/>
      <w:i/>
      <w:iCs/>
      <w:snapToGrid w:val="0"/>
      <w:sz w:val="24"/>
      <w:szCs w:val="24"/>
      <w:lang w:eastAsia="zh-CN"/>
    </w:rPr>
  </w:style>
  <w:style w:type="character" w:customStyle="1" w:styleId="Cmsor9Char">
    <w:name w:val="Címsor 9 Char"/>
    <w:basedOn w:val="Bekezdsalapbettpusa"/>
    <w:link w:val="Cmsor9"/>
    <w:rsid w:val="003D614D"/>
    <w:rPr>
      <w:rFonts w:ascii="Arial" w:eastAsia="SimSun" w:hAnsi="Arial" w:cs="Arial"/>
      <w:snapToGrid w:val="0"/>
      <w:lang w:eastAsia="zh-CN"/>
    </w:rPr>
  </w:style>
  <w:style w:type="paragraph" w:styleId="lfej">
    <w:name w:val="header"/>
    <w:basedOn w:val="Norml"/>
    <w:link w:val="lfejChar"/>
    <w:rsid w:val="003D614D"/>
    <w:pPr>
      <w:tabs>
        <w:tab w:val="center" w:pos="4536"/>
        <w:tab w:val="right" w:pos="9072"/>
      </w:tabs>
    </w:pPr>
  </w:style>
  <w:style w:type="character" w:customStyle="1" w:styleId="lfejChar">
    <w:name w:val="Élőfej Char"/>
    <w:basedOn w:val="Bekezdsalapbettpusa"/>
    <w:link w:val="lfej"/>
    <w:rsid w:val="003D614D"/>
    <w:rPr>
      <w:rFonts w:ascii="Times New Roman" w:eastAsia="SimSun" w:hAnsi="Times New Roman" w:cs="Times New Roman"/>
      <w:snapToGrid w:val="0"/>
      <w:sz w:val="20"/>
      <w:szCs w:val="20"/>
      <w:lang w:eastAsia="zh-CN"/>
    </w:rPr>
  </w:style>
  <w:style w:type="paragraph" w:styleId="llb">
    <w:name w:val="footer"/>
    <w:basedOn w:val="Norml"/>
    <w:link w:val="llbChar"/>
    <w:rsid w:val="003D614D"/>
    <w:pPr>
      <w:tabs>
        <w:tab w:val="center" w:pos="4536"/>
        <w:tab w:val="right" w:pos="9072"/>
      </w:tabs>
    </w:pPr>
  </w:style>
  <w:style w:type="character" w:customStyle="1" w:styleId="llbChar">
    <w:name w:val="Élőláb Char"/>
    <w:basedOn w:val="Bekezdsalapbettpusa"/>
    <w:link w:val="llb"/>
    <w:rsid w:val="003D614D"/>
    <w:rPr>
      <w:rFonts w:ascii="Times New Roman" w:eastAsia="SimSun" w:hAnsi="Times New Roman" w:cs="Times New Roman"/>
      <w:snapToGrid w:val="0"/>
      <w:sz w:val="20"/>
      <w:szCs w:val="20"/>
      <w:lang w:eastAsia="zh-CN"/>
    </w:rPr>
  </w:style>
  <w:style w:type="table" w:styleId="Rcsostblzat">
    <w:name w:val="Table Grid"/>
    <w:basedOn w:val="Normltblzat"/>
    <w:rsid w:val="003D614D"/>
    <w:pPr>
      <w:spacing w:after="0" w:line="240" w:lineRule="auto"/>
    </w:pPr>
    <w:rPr>
      <w:rFonts w:ascii="Times New Roman" w:eastAsia="SimSun" w:hAnsi="Times New Roman" w:cs="Times New Roman"/>
      <w:snapToGrid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3D614D"/>
    <w:rPr>
      <w:rFonts w:cs="Times New Roman"/>
    </w:rPr>
  </w:style>
  <w:style w:type="paragraph" w:styleId="Szvegtrzsbehzssal3">
    <w:name w:val="Body Text Indent 3"/>
    <w:basedOn w:val="Norml"/>
    <w:link w:val="Szvegtrzsbehzssal3Char"/>
    <w:rsid w:val="003D614D"/>
    <w:pPr>
      <w:autoSpaceDE w:val="0"/>
      <w:autoSpaceDN w:val="0"/>
      <w:ind w:left="709" w:hanging="709"/>
    </w:pPr>
    <w:rPr>
      <w:sz w:val="24"/>
      <w:szCs w:val="24"/>
    </w:rPr>
  </w:style>
  <w:style w:type="character" w:customStyle="1" w:styleId="Szvegtrzsbehzssal3Char">
    <w:name w:val="Szövegtörzs behúzással 3 Char"/>
    <w:basedOn w:val="Bekezdsalapbettpusa"/>
    <w:link w:val="Szvegtrzsbehzssal3"/>
    <w:rsid w:val="003D614D"/>
    <w:rPr>
      <w:rFonts w:ascii="Times New Roman" w:eastAsia="SimSun" w:hAnsi="Times New Roman" w:cs="Times New Roman"/>
      <w:snapToGrid w:val="0"/>
      <w:sz w:val="24"/>
      <w:szCs w:val="24"/>
      <w:lang w:eastAsia="zh-CN"/>
    </w:rPr>
  </w:style>
  <w:style w:type="paragraph" w:styleId="Szvegtrzs">
    <w:name w:val="Body Text"/>
    <w:basedOn w:val="Norml"/>
    <w:link w:val="SzvegtrzsChar"/>
    <w:rsid w:val="003D614D"/>
    <w:pPr>
      <w:tabs>
        <w:tab w:val="left" w:pos="8789"/>
      </w:tabs>
      <w:autoSpaceDE w:val="0"/>
      <w:autoSpaceDN w:val="0"/>
      <w:jc w:val="both"/>
    </w:pPr>
    <w:rPr>
      <w:rFonts w:ascii="Arial" w:hAnsi="Arial" w:cs="Arial"/>
    </w:rPr>
  </w:style>
  <w:style w:type="character" w:customStyle="1" w:styleId="SzvegtrzsChar">
    <w:name w:val="Szövegtörzs Char"/>
    <w:basedOn w:val="Bekezdsalapbettpusa"/>
    <w:link w:val="Szvegtrzs"/>
    <w:rsid w:val="003D614D"/>
    <w:rPr>
      <w:rFonts w:ascii="Arial" w:eastAsia="SimSun" w:hAnsi="Arial" w:cs="Arial"/>
      <w:snapToGrid w:val="0"/>
      <w:sz w:val="20"/>
      <w:szCs w:val="20"/>
      <w:lang w:eastAsia="zh-CN"/>
    </w:rPr>
  </w:style>
  <w:style w:type="paragraph" w:styleId="HTML-kntformzott">
    <w:name w:val="HTML Preformatted"/>
    <w:basedOn w:val="Norml"/>
    <w:link w:val="HTML-kntformzottChar"/>
    <w:rsid w:val="003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kntformzottChar">
    <w:name w:val="HTML-ként formázott Char"/>
    <w:basedOn w:val="Bekezdsalapbettpusa"/>
    <w:link w:val="HTML-kntformzott"/>
    <w:rsid w:val="003D614D"/>
    <w:rPr>
      <w:rFonts w:ascii="Courier New" w:eastAsia="SimSun" w:hAnsi="Courier New" w:cs="Courier New"/>
      <w:snapToGrid w:val="0"/>
      <w:sz w:val="20"/>
      <w:szCs w:val="20"/>
      <w:lang w:eastAsia="zh-CN"/>
    </w:rPr>
  </w:style>
  <w:style w:type="character" w:styleId="Kiemels2">
    <w:name w:val="Strong"/>
    <w:basedOn w:val="Bekezdsalapbettpusa"/>
    <w:qFormat/>
    <w:rsid w:val="003D614D"/>
    <w:rPr>
      <w:rFonts w:cs="Times New Roman"/>
      <w:b/>
      <w:bCs/>
    </w:rPr>
  </w:style>
  <w:style w:type="character" w:styleId="Hiperhivatkozs">
    <w:name w:val="Hyperlink"/>
    <w:basedOn w:val="Bekezdsalapbettpusa"/>
    <w:rsid w:val="003D614D"/>
    <w:rPr>
      <w:rFonts w:cs="Times New Roman"/>
      <w:color w:val="0000FF"/>
      <w:u w:val="single"/>
    </w:rPr>
  </w:style>
  <w:style w:type="paragraph" w:styleId="Szvegtrzsbehzssal2">
    <w:name w:val="Body Text Indent 2"/>
    <w:basedOn w:val="Norml"/>
    <w:link w:val="Szvegtrzsbehzssal2Char"/>
    <w:rsid w:val="003D614D"/>
    <w:pPr>
      <w:spacing w:after="120" w:line="480" w:lineRule="auto"/>
      <w:ind w:left="283"/>
    </w:pPr>
  </w:style>
  <w:style w:type="character" w:customStyle="1" w:styleId="Szvegtrzsbehzssal2Char">
    <w:name w:val="Szövegtörzs behúzással 2 Char"/>
    <w:basedOn w:val="Bekezdsalapbettpusa"/>
    <w:link w:val="Szvegtrzsbehzssal2"/>
    <w:rsid w:val="003D614D"/>
    <w:rPr>
      <w:rFonts w:ascii="Times New Roman" w:eastAsia="SimSun" w:hAnsi="Times New Roman" w:cs="Times New Roman"/>
      <w:snapToGrid w:val="0"/>
      <w:sz w:val="20"/>
      <w:szCs w:val="20"/>
      <w:lang w:eastAsia="zh-CN"/>
    </w:rPr>
  </w:style>
  <w:style w:type="paragraph" w:styleId="TJ1">
    <w:name w:val="toc 1"/>
    <w:basedOn w:val="Norml"/>
    <w:next w:val="Norml"/>
    <w:autoRedefine/>
    <w:semiHidden/>
    <w:rsid w:val="003D614D"/>
  </w:style>
  <w:style w:type="paragraph" w:styleId="Szvegtrzs3">
    <w:name w:val="Body Text 3"/>
    <w:basedOn w:val="Norml"/>
    <w:link w:val="Szvegtrzs3Char"/>
    <w:rsid w:val="003D614D"/>
    <w:pPr>
      <w:spacing w:after="120"/>
    </w:pPr>
    <w:rPr>
      <w:rFonts w:cs="Mangal"/>
      <w:sz w:val="16"/>
      <w:szCs w:val="16"/>
      <w:lang w:bidi="mr-IN"/>
    </w:rPr>
  </w:style>
  <w:style w:type="character" w:customStyle="1" w:styleId="Szvegtrzs3Char">
    <w:name w:val="Szövegtörzs 3 Char"/>
    <w:basedOn w:val="Bekezdsalapbettpusa"/>
    <w:link w:val="Szvegtrzs3"/>
    <w:rsid w:val="003D614D"/>
    <w:rPr>
      <w:rFonts w:ascii="Times New Roman" w:eastAsia="SimSun" w:hAnsi="Times New Roman" w:cs="Mangal"/>
      <w:snapToGrid w:val="0"/>
      <w:sz w:val="16"/>
      <w:szCs w:val="16"/>
      <w:lang w:eastAsia="zh-CN" w:bidi="mr-IN"/>
    </w:rPr>
  </w:style>
  <w:style w:type="paragraph" w:styleId="Buborkszveg">
    <w:name w:val="Balloon Text"/>
    <w:basedOn w:val="Norml"/>
    <w:link w:val="BuborkszvegChar"/>
    <w:semiHidden/>
    <w:rsid w:val="003D614D"/>
    <w:rPr>
      <w:rFonts w:ascii="Tahoma" w:hAnsi="Tahoma" w:cs="Tahoma"/>
      <w:sz w:val="16"/>
      <w:szCs w:val="16"/>
    </w:rPr>
  </w:style>
  <w:style w:type="character" w:customStyle="1" w:styleId="BuborkszvegChar">
    <w:name w:val="Buborékszöveg Char"/>
    <w:basedOn w:val="Bekezdsalapbettpusa"/>
    <w:link w:val="Buborkszveg"/>
    <w:semiHidden/>
    <w:rsid w:val="003D614D"/>
    <w:rPr>
      <w:rFonts w:ascii="Tahoma" w:eastAsia="SimSun" w:hAnsi="Tahoma" w:cs="Tahoma"/>
      <w:snapToGrid w:val="0"/>
      <w:sz w:val="16"/>
      <w:szCs w:val="16"/>
      <w:lang w:eastAsia="zh-CN"/>
    </w:rPr>
  </w:style>
  <w:style w:type="paragraph" w:styleId="TJ3">
    <w:name w:val="toc 3"/>
    <w:basedOn w:val="Norml"/>
    <w:next w:val="Norml"/>
    <w:autoRedefine/>
    <w:semiHidden/>
    <w:rsid w:val="003D614D"/>
    <w:pPr>
      <w:ind w:left="400"/>
    </w:pPr>
  </w:style>
  <w:style w:type="paragraph" w:styleId="TJ2">
    <w:name w:val="toc 2"/>
    <w:basedOn w:val="Norml"/>
    <w:next w:val="Norml"/>
    <w:autoRedefine/>
    <w:semiHidden/>
    <w:rsid w:val="003D614D"/>
    <w:pPr>
      <w:ind w:left="200"/>
    </w:pPr>
  </w:style>
  <w:style w:type="paragraph" w:styleId="Dtum">
    <w:name w:val="Date"/>
    <w:basedOn w:val="Norml"/>
    <w:link w:val="DtumChar"/>
    <w:rsid w:val="003D614D"/>
  </w:style>
  <w:style w:type="character" w:customStyle="1" w:styleId="DtumChar">
    <w:name w:val="Dátum Char"/>
    <w:basedOn w:val="Bekezdsalapbettpusa"/>
    <w:link w:val="Dtum"/>
    <w:rsid w:val="003D614D"/>
    <w:rPr>
      <w:rFonts w:ascii="Times New Roman" w:eastAsia="SimSun" w:hAnsi="Times New Roman" w:cs="Times New Roman"/>
      <w:snapToGrid w:val="0"/>
      <w:sz w:val="20"/>
      <w:szCs w:val="20"/>
      <w:lang w:eastAsia="zh-CN"/>
    </w:rPr>
  </w:style>
  <w:style w:type="paragraph" w:styleId="Szvegtrzsbehzssal">
    <w:name w:val="Body Text Indent"/>
    <w:basedOn w:val="Norml"/>
    <w:link w:val="SzvegtrzsbehzssalChar"/>
    <w:rsid w:val="003D614D"/>
    <w:pPr>
      <w:spacing w:after="120" w:line="480" w:lineRule="auto"/>
    </w:pPr>
  </w:style>
  <w:style w:type="character" w:customStyle="1" w:styleId="SzvegtrzsbehzssalChar">
    <w:name w:val="Szövegtörzs behúzással Char"/>
    <w:basedOn w:val="Bekezdsalapbettpusa"/>
    <w:link w:val="Szvegtrzsbehzssal"/>
    <w:rsid w:val="003D614D"/>
    <w:rPr>
      <w:rFonts w:ascii="Times New Roman" w:eastAsia="SimSun" w:hAnsi="Times New Roman" w:cs="Times New Roman"/>
      <w:snapToGrid w:val="0"/>
      <w:sz w:val="20"/>
      <w:szCs w:val="20"/>
      <w:lang w:eastAsia="zh-CN"/>
    </w:rPr>
  </w:style>
  <w:style w:type="paragraph" w:styleId="Alcm">
    <w:name w:val="Subtitle"/>
    <w:basedOn w:val="Norml"/>
    <w:link w:val="AlcmChar"/>
    <w:qFormat/>
    <w:rsid w:val="003D614D"/>
    <w:pPr>
      <w:jc w:val="center"/>
    </w:pPr>
    <w:rPr>
      <w:b/>
      <w:i/>
      <w:sz w:val="28"/>
    </w:rPr>
  </w:style>
  <w:style w:type="character" w:customStyle="1" w:styleId="AlcmChar">
    <w:name w:val="Alcím Char"/>
    <w:basedOn w:val="Bekezdsalapbettpusa"/>
    <w:link w:val="Alcm"/>
    <w:rsid w:val="003D614D"/>
    <w:rPr>
      <w:rFonts w:ascii="Times New Roman" w:eastAsia="SimSun" w:hAnsi="Times New Roman" w:cs="Times New Roman"/>
      <w:b/>
      <w:i/>
      <w:snapToGrid w:val="0"/>
      <w:sz w:val="28"/>
      <w:szCs w:val="20"/>
      <w:lang w:eastAsia="zh-CN"/>
    </w:rPr>
  </w:style>
  <w:style w:type="paragraph" w:customStyle="1" w:styleId="szveg-sajt">
    <w:name w:val="szöveg-saját"/>
    <w:basedOn w:val="Szvegtrzs"/>
    <w:rsid w:val="003D614D"/>
    <w:pPr>
      <w:tabs>
        <w:tab w:val="clear" w:pos="8789"/>
      </w:tabs>
      <w:autoSpaceDE/>
      <w:autoSpaceDN/>
      <w:spacing w:before="120"/>
    </w:pPr>
    <w:rPr>
      <w:rFonts w:ascii="Times New Roman" w:hAnsi="Times New Roman" w:cs="Times New Roman"/>
      <w:noProof/>
      <w:sz w:val="24"/>
    </w:rPr>
  </w:style>
  <w:style w:type="character" w:customStyle="1" w:styleId="tw4winMark">
    <w:name w:val="tw4winMark"/>
    <w:rsid w:val="003D614D"/>
    <w:rPr>
      <w:rFonts w:ascii="Courier New" w:hAnsi="Courier New"/>
      <w:vanish/>
      <w:color w:val="800080"/>
      <w:sz w:val="24"/>
      <w:vertAlign w:val="subscript"/>
    </w:rPr>
  </w:style>
  <w:style w:type="character" w:customStyle="1" w:styleId="FigureChar">
    <w:name w:val="Figure Char"/>
    <w:basedOn w:val="Bekezdsalapbettpusa"/>
    <w:rsid w:val="003D614D"/>
    <w:rPr>
      <w:rFonts w:ascii="H-Times New Roman" w:hAnsi="H-Times New Roman" w:cs="Times New Roman"/>
      <w:sz w:val="24"/>
      <w:szCs w:val="24"/>
      <w:lang w:val="en-US" w:bidi="ar-SA"/>
    </w:rPr>
  </w:style>
  <w:style w:type="character" w:customStyle="1" w:styleId="tw4winError">
    <w:name w:val="tw4winError"/>
    <w:rsid w:val="003D614D"/>
    <w:rPr>
      <w:rFonts w:ascii="Courier New" w:hAnsi="Courier New"/>
      <w:color w:val="00FF00"/>
      <w:sz w:val="40"/>
    </w:rPr>
  </w:style>
  <w:style w:type="character" w:customStyle="1" w:styleId="tw4winTerm">
    <w:name w:val="tw4winTerm"/>
    <w:rsid w:val="003D614D"/>
    <w:rPr>
      <w:color w:val="0000FF"/>
    </w:rPr>
  </w:style>
  <w:style w:type="character" w:customStyle="1" w:styleId="tw4winPopup">
    <w:name w:val="tw4winPopup"/>
    <w:rsid w:val="003D614D"/>
    <w:rPr>
      <w:rFonts w:ascii="Courier New" w:hAnsi="Courier New"/>
      <w:noProof/>
      <w:color w:val="008000"/>
    </w:rPr>
  </w:style>
  <w:style w:type="character" w:customStyle="1" w:styleId="tw4winJump">
    <w:name w:val="tw4winJump"/>
    <w:rsid w:val="003D614D"/>
    <w:rPr>
      <w:rFonts w:ascii="Courier New" w:hAnsi="Courier New"/>
      <w:noProof/>
      <w:color w:val="008080"/>
    </w:rPr>
  </w:style>
  <w:style w:type="character" w:customStyle="1" w:styleId="tw4winExternal">
    <w:name w:val="tw4winExternal"/>
    <w:rsid w:val="003D614D"/>
    <w:rPr>
      <w:rFonts w:ascii="Courier New" w:hAnsi="Courier New"/>
      <w:noProof/>
      <w:color w:val="808080"/>
    </w:rPr>
  </w:style>
  <w:style w:type="character" w:customStyle="1" w:styleId="tw4winInternal">
    <w:name w:val="tw4winInternal"/>
    <w:rsid w:val="003D614D"/>
    <w:rPr>
      <w:rFonts w:ascii="Courier New" w:hAnsi="Courier New"/>
      <w:noProof/>
      <w:color w:val="FF0000"/>
    </w:rPr>
  </w:style>
  <w:style w:type="character" w:customStyle="1" w:styleId="DONOTTRANSLATE">
    <w:name w:val="DO_NOT_TRANSLATE"/>
    <w:rsid w:val="003D614D"/>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4123</Words>
  <Characters>28455</Characters>
  <Application>Microsoft Office Word</Application>
  <DocSecurity>0</DocSecurity>
  <Lines>237</Lines>
  <Paragraphs>65</Paragraphs>
  <ScaleCrop>false</ScaleCrop>
  <Company/>
  <LinksUpToDate>false</LinksUpToDate>
  <CharactersWithSpaces>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István</dc:creator>
  <cp:lastModifiedBy>Varga István</cp:lastModifiedBy>
  <cp:revision>1</cp:revision>
  <dcterms:created xsi:type="dcterms:W3CDTF">2014-07-01T18:09:00Z</dcterms:created>
  <dcterms:modified xsi:type="dcterms:W3CDTF">2014-07-01T18:11:00Z</dcterms:modified>
</cp:coreProperties>
</file>